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023" w:rsidRPr="00212AFC"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lang w:val="en-US"/>
        </w:rPr>
      </w:pPr>
      <w:bookmarkStart w:id="0" w:name="_Hlk117245170"/>
      <w:bookmarkStart w:id="1" w:name="_GoBack"/>
      <w:bookmarkEnd w:id="1"/>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856662" w:rsidRDefault="004D0023" w:rsidP="004D0023">
      <w:pPr>
        <w:pBdr>
          <w:top w:val="nil"/>
          <w:left w:val="nil"/>
          <w:bottom w:val="nil"/>
          <w:right w:val="nil"/>
          <w:between w:val="nil"/>
        </w:pBdr>
        <w:spacing w:after="200" w:line="288" w:lineRule="auto"/>
        <w:rPr>
          <w:rFonts w:ascii="Times New Roman" w:eastAsia="Times New Roman" w:hAnsi="Times New Roman" w:cs="Times New Roman"/>
          <w:color w:val="000000" w:themeColor="text1"/>
        </w:rPr>
      </w:pPr>
    </w:p>
    <w:p w:rsidR="004D0023" w:rsidRPr="00010E32" w:rsidRDefault="004D0023" w:rsidP="004D0023">
      <w:pPr>
        <w:spacing w:after="200" w:line="288" w:lineRule="auto"/>
        <w:jc w:val="center"/>
        <w:rPr>
          <w:rFonts w:ascii="Times New Roman" w:eastAsia="Tahoma" w:hAnsi="Times New Roman" w:cs="Times New Roman"/>
          <w:b/>
          <w:bCs/>
          <w:color w:val="000000" w:themeColor="text1"/>
          <w:sz w:val="32"/>
          <w:szCs w:val="32"/>
        </w:rPr>
      </w:pPr>
      <w:r w:rsidRPr="00010E32">
        <w:rPr>
          <w:rFonts w:ascii="Times New Roman" w:eastAsia="Tahoma" w:hAnsi="Times New Roman" w:cs="Times New Roman"/>
          <w:b/>
          <w:bCs/>
          <w:color w:val="000000" w:themeColor="text1"/>
          <w:sz w:val="32"/>
          <w:szCs w:val="32"/>
        </w:rPr>
        <w:t xml:space="preserve">ИНФОРМАЦИОННОЕ ПИСЬМО </w:t>
      </w:r>
    </w:p>
    <w:p w:rsidR="004D0023" w:rsidRPr="00010E32" w:rsidRDefault="004D0023" w:rsidP="004D0023">
      <w:pPr>
        <w:spacing w:after="200" w:line="288" w:lineRule="auto"/>
        <w:jc w:val="center"/>
        <w:rPr>
          <w:rFonts w:ascii="Times New Roman" w:eastAsia="Tahoma" w:hAnsi="Times New Roman" w:cs="Times New Roman"/>
          <w:color w:val="000000" w:themeColor="text1"/>
          <w:sz w:val="32"/>
          <w:szCs w:val="32"/>
        </w:rPr>
      </w:pPr>
      <w:r w:rsidRPr="00010E32">
        <w:rPr>
          <w:rFonts w:ascii="Times New Roman" w:eastAsia="Tahoma" w:hAnsi="Times New Roman" w:cs="Times New Roman"/>
          <w:color w:val="000000" w:themeColor="text1"/>
          <w:sz w:val="32"/>
          <w:szCs w:val="32"/>
        </w:rPr>
        <w:t>для акционеров ПАО «</w:t>
      </w:r>
      <w:proofErr w:type="spellStart"/>
      <w:r w:rsidR="00D12432" w:rsidRPr="00010E32">
        <w:rPr>
          <w:rFonts w:ascii="Times New Roman" w:eastAsia="Tahoma" w:hAnsi="Times New Roman" w:cs="Times New Roman"/>
          <w:color w:val="000000" w:themeColor="text1"/>
          <w:sz w:val="32"/>
          <w:szCs w:val="32"/>
        </w:rPr>
        <w:t>Россети</w:t>
      </w:r>
      <w:proofErr w:type="spellEnd"/>
      <w:r w:rsidR="00D12432" w:rsidRPr="00010E32">
        <w:rPr>
          <w:rFonts w:ascii="Times New Roman" w:eastAsia="Tahoma" w:hAnsi="Times New Roman" w:cs="Times New Roman"/>
          <w:color w:val="000000" w:themeColor="text1"/>
          <w:sz w:val="32"/>
          <w:szCs w:val="32"/>
        </w:rPr>
        <w:t xml:space="preserve"> Юг</w:t>
      </w:r>
      <w:r w:rsidRPr="00010E32">
        <w:rPr>
          <w:rFonts w:ascii="Times New Roman" w:eastAsia="Tahoma" w:hAnsi="Times New Roman" w:cs="Times New Roman"/>
          <w:color w:val="000000" w:themeColor="text1"/>
          <w:sz w:val="32"/>
          <w:szCs w:val="32"/>
        </w:rPr>
        <w:t xml:space="preserve">» по вопросам налогообложения </w:t>
      </w:r>
    </w:p>
    <w:p w:rsidR="004D0023" w:rsidRPr="00010E32" w:rsidRDefault="004D0023" w:rsidP="004D0023">
      <w:pPr>
        <w:spacing w:after="200" w:line="288" w:lineRule="auto"/>
        <w:jc w:val="center"/>
        <w:rPr>
          <w:rFonts w:ascii="Times New Roman" w:eastAsia="Tahoma" w:hAnsi="Times New Roman" w:cs="Times New Roman"/>
          <w:color w:val="000000" w:themeColor="text1"/>
          <w:sz w:val="32"/>
          <w:szCs w:val="32"/>
        </w:rPr>
      </w:pPr>
      <w:r w:rsidRPr="00010E32">
        <w:rPr>
          <w:rFonts w:ascii="Times New Roman" w:eastAsia="Tahoma" w:hAnsi="Times New Roman" w:cs="Times New Roman"/>
          <w:color w:val="000000" w:themeColor="text1"/>
          <w:sz w:val="32"/>
          <w:szCs w:val="32"/>
        </w:rPr>
        <w:t>в связи с выкупом ПАО «</w:t>
      </w:r>
      <w:proofErr w:type="spellStart"/>
      <w:r w:rsidR="00D12432" w:rsidRPr="00010E32">
        <w:rPr>
          <w:rFonts w:ascii="Times New Roman" w:eastAsia="Tahoma" w:hAnsi="Times New Roman" w:cs="Times New Roman"/>
          <w:color w:val="000000" w:themeColor="text1"/>
          <w:sz w:val="32"/>
          <w:szCs w:val="32"/>
        </w:rPr>
        <w:t>Россети</w:t>
      </w:r>
      <w:proofErr w:type="spellEnd"/>
      <w:r w:rsidR="00D12432" w:rsidRPr="00010E32">
        <w:rPr>
          <w:rFonts w:ascii="Times New Roman" w:eastAsia="Tahoma" w:hAnsi="Times New Roman" w:cs="Times New Roman"/>
          <w:color w:val="000000" w:themeColor="text1"/>
          <w:sz w:val="32"/>
          <w:szCs w:val="32"/>
        </w:rPr>
        <w:t xml:space="preserve"> Юг</w:t>
      </w:r>
      <w:r w:rsidRPr="00010E32">
        <w:rPr>
          <w:rFonts w:ascii="Times New Roman" w:eastAsia="Tahoma" w:hAnsi="Times New Roman" w:cs="Times New Roman"/>
          <w:color w:val="000000" w:themeColor="text1"/>
          <w:sz w:val="32"/>
          <w:szCs w:val="32"/>
        </w:rPr>
        <w:t>» собственных акций</w:t>
      </w: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p w:rsidR="004D0023" w:rsidRPr="00010E32" w:rsidRDefault="00D12432" w:rsidP="004D0023">
      <w:pPr>
        <w:spacing w:after="200" w:line="288" w:lineRule="auto"/>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май</w:t>
      </w:r>
      <w:r w:rsidR="004D0023" w:rsidRPr="00010E32">
        <w:rPr>
          <w:rFonts w:ascii="Times New Roman" w:eastAsia="Tahoma" w:hAnsi="Times New Roman" w:cs="Times New Roman"/>
          <w:color w:val="000000" w:themeColor="text1"/>
        </w:rPr>
        <w:t xml:space="preserve"> 202</w:t>
      </w:r>
      <w:r w:rsidRPr="00010E32">
        <w:rPr>
          <w:rFonts w:ascii="Times New Roman" w:eastAsia="Tahoma" w:hAnsi="Times New Roman" w:cs="Times New Roman"/>
          <w:color w:val="000000" w:themeColor="text1"/>
        </w:rPr>
        <w:t>5</w:t>
      </w:r>
      <w:r w:rsidR="004D0023" w:rsidRPr="00010E32">
        <w:rPr>
          <w:rFonts w:ascii="Times New Roman" w:eastAsia="Tahoma" w:hAnsi="Times New Roman" w:cs="Times New Roman"/>
          <w:color w:val="000000" w:themeColor="text1"/>
        </w:rPr>
        <w:t xml:space="preserve"> г.</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br w:type="column"/>
      </w:r>
      <w:r w:rsidRPr="00010E32">
        <w:rPr>
          <w:rFonts w:ascii="Times New Roman" w:eastAsia="Tahoma" w:hAnsi="Times New Roman" w:cs="Times New Roman"/>
          <w:color w:val="000000" w:themeColor="text1"/>
        </w:rPr>
        <w:lastRenderedPageBreak/>
        <w:t>В настоящем Информационном письме содержится описание отдельных вопросов, касающихся порядка налогообложения доходов организаций и физических лиц – акционеров ПАО «</w:t>
      </w:r>
      <w:proofErr w:type="spellStart"/>
      <w:r w:rsidR="00DE5E30" w:rsidRPr="00010E32">
        <w:rPr>
          <w:rFonts w:ascii="Times New Roman" w:eastAsia="Tahoma" w:hAnsi="Times New Roman" w:cs="Times New Roman"/>
          <w:color w:val="000000" w:themeColor="text1"/>
        </w:rPr>
        <w:t>Россети</w:t>
      </w:r>
      <w:proofErr w:type="spellEnd"/>
      <w:r w:rsidR="00DE5E30"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которые на Общем собрании акционеров ПАО «</w:t>
      </w:r>
      <w:proofErr w:type="spellStart"/>
      <w:r w:rsidR="00DE5E30" w:rsidRPr="00010E32">
        <w:rPr>
          <w:rFonts w:ascii="Times New Roman" w:eastAsia="Tahoma" w:hAnsi="Times New Roman" w:cs="Times New Roman"/>
          <w:color w:val="000000" w:themeColor="text1"/>
        </w:rPr>
        <w:t>Россети</w:t>
      </w:r>
      <w:proofErr w:type="spellEnd"/>
      <w:r w:rsidR="00DE5E30"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xml:space="preserve">» </w:t>
      </w:r>
      <w:r w:rsidR="006F0B23" w:rsidRPr="00010E32">
        <w:rPr>
          <w:rFonts w:ascii="Times New Roman" w:eastAsia="Tahoma" w:hAnsi="Times New Roman" w:cs="Times New Roman"/>
          <w:color w:val="000000" w:themeColor="text1"/>
        </w:rPr>
        <w:t xml:space="preserve">15.05.2025 </w:t>
      </w:r>
      <w:r w:rsidRPr="00010E32">
        <w:rPr>
          <w:rFonts w:ascii="Times New Roman" w:eastAsia="Tahoma" w:hAnsi="Times New Roman" w:cs="Times New Roman"/>
          <w:color w:val="000000" w:themeColor="text1"/>
        </w:rPr>
        <w:t xml:space="preserve">проголосовали «против» принятия решения </w:t>
      </w:r>
      <w:r w:rsidR="000453C0" w:rsidRPr="00010E32">
        <w:rPr>
          <w:rFonts w:ascii="Times New Roman" w:eastAsia="Tahoma" w:hAnsi="Times New Roman" w:cs="Times New Roman"/>
          <w:color w:val="000000" w:themeColor="text1"/>
        </w:rPr>
        <w:t>по вопросу «</w:t>
      </w:r>
      <w:r w:rsidR="00473941" w:rsidRPr="00010E32">
        <w:rPr>
          <w:rFonts w:ascii="Times New Roman" w:eastAsia="Tahoma" w:hAnsi="Times New Roman" w:cs="Times New Roman"/>
          <w:color w:val="000000" w:themeColor="text1"/>
        </w:rPr>
        <w:t>О реорганизации Публичного акционерного общества «</w:t>
      </w:r>
      <w:proofErr w:type="spellStart"/>
      <w:r w:rsidR="00473941" w:rsidRPr="00010E32">
        <w:rPr>
          <w:rFonts w:ascii="Times New Roman" w:eastAsia="Tahoma" w:hAnsi="Times New Roman" w:cs="Times New Roman"/>
          <w:color w:val="000000" w:themeColor="text1"/>
        </w:rPr>
        <w:t>Россети</w:t>
      </w:r>
      <w:proofErr w:type="spellEnd"/>
      <w:r w:rsidR="00473941" w:rsidRPr="00010E32">
        <w:rPr>
          <w:rFonts w:ascii="Times New Roman" w:eastAsia="Tahoma" w:hAnsi="Times New Roman" w:cs="Times New Roman"/>
          <w:color w:val="000000" w:themeColor="text1"/>
        </w:rPr>
        <w:t xml:space="preserve"> Юг» в форме присоединения к нему Акционерного общества «</w:t>
      </w:r>
      <w:proofErr w:type="spellStart"/>
      <w:r w:rsidR="00473941" w:rsidRPr="00010E32">
        <w:rPr>
          <w:rFonts w:ascii="Times New Roman" w:eastAsia="Tahoma" w:hAnsi="Times New Roman" w:cs="Times New Roman"/>
          <w:color w:val="000000" w:themeColor="text1"/>
        </w:rPr>
        <w:t>Россети</w:t>
      </w:r>
      <w:proofErr w:type="spellEnd"/>
      <w:r w:rsidR="00473941" w:rsidRPr="00010E32">
        <w:rPr>
          <w:rFonts w:ascii="Times New Roman" w:eastAsia="Tahoma" w:hAnsi="Times New Roman" w:cs="Times New Roman"/>
          <w:color w:val="000000" w:themeColor="text1"/>
        </w:rPr>
        <w:t xml:space="preserve"> Кубань» </w:t>
      </w:r>
      <w:r w:rsidRPr="00010E32">
        <w:rPr>
          <w:rFonts w:ascii="Times New Roman" w:eastAsia="Tahoma" w:hAnsi="Times New Roman" w:cs="Times New Roman"/>
          <w:color w:val="000000" w:themeColor="text1"/>
        </w:rPr>
        <w:t>или не принимали участие в голосовании по данному вопросу</w:t>
      </w:r>
      <w:r w:rsidR="006F0B23"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от продажи Акций на основании Требования. Описание приводится с точки зрения осуществления ПАО «</w:t>
      </w:r>
      <w:proofErr w:type="spellStart"/>
      <w:r w:rsidR="00473941" w:rsidRPr="00010E32">
        <w:rPr>
          <w:rFonts w:ascii="Times New Roman" w:eastAsia="Tahoma" w:hAnsi="Times New Roman" w:cs="Times New Roman"/>
          <w:color w:val="000000" w:themeColor="text1"/>
        </w:rPr>
        <w:t>Россети</w:t>
      </w:r>
      <w:proofErr w:type="spellEnd"/>
      <w:r w:rsidR="00473941"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функций налогового агента при выплате покупной цены от продажи Акций.</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Акционерам – физическим лицам необходимо ознакомиться с Разделом 1 настоящего Информационного письма. Режим налогообложения будет зависеть, в том числе от того, является ли Акционер налоговым резидентом (подраздел 1 Раздела 1) или налоговым нерезидентом Российской Федерации (подраздел 2 Раздела 1).</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Акционерам – организациям (юридическим лицам) рекомендуется ознакомиться с Разделом 2 настоящего Информационного письма.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НАСТОЯТЕЛЬНО РЕКОМЕНДУЕМ АКЦИОНЕРАМ ПРОКОНСУЛЬТИРОВАТЬСЯ СО СВОИМИ НАЛОГОВЫМИ КОНСУЛЬТАНТАМИ И ПРИ НЕОБХОДИМОСТИ ПОЛУЧИТЬ РАЗЪЯСНЕНИЯ ПО ВОПРОСАМ, ИЗЛОЖЕННЫМ В НАСТОЯЩЕМ ИНФОРМАЦИОННОМ ПИСЬМЕ, ВКЛЮЧАЯ, ЕСЛИ ПРИМЕНИМО, ВОПРОСЫ ОПРЕДЕЛЕНИЯ СТРАНЫ НАЛОГОВОГО РЕЗИДЕНТСТВА АКЦИОНЕРА И НАЛОГООБЛОЖЕНИЯ ДОХОДА ОТ ПРОДАЖИ АКЦИЙ В РАМКАХ ТРЕБОВАНИЯ О ВЫКУПЕ.</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ИНФОРМАЦИЯ, ПРИВЕДЕННАЯ В НАСТОЯЩЕМ ИНФОРМАЦИОННОМ ПИСЬМЕ, НОСИТ СПРАВОЧНЫЙ ХАРАКТЕР, НЕ ЯВЛЯЕТСЯ КОНСУЛЬТАЦИЕЙ ПО НАЛОГОВЫМ ВОПРОСАМ И НАПРАВЛЯЕТСЯ АКЦИОНЕРАМ В СВЯЗИ С НЕОБХОДИМОСТЬЮ ОСУЩЕСТВЛЕНИЯ ПАО «</w:t>
      </w:r>
      <w:r w:rsidR="00473941" w:rsidRPr="00010E32">
        <w:rPr>
          <w:rFonts w:ascii="Times New Roman" w:eastAsia="Tahoma" w:hAnsi="Times New Roman" w:cs="Times New Roman"/>
          <w:b/>
          <w:bCs/>
          <w:color w:val="000000" w:themeColor="text1"/>
        </w:rPr>
        <w:t>РОССЕТИ ЮГ</w:t>
      </w:r>
      <w:r w:rsidRPr="00010E32">
        <w:rPr>
          <w:rFonts w:ascii="Times New Roman" w:eastAsia="Tahoma" w:hAnsi="Times New Roman" w:cs="Times New Roman"/>
          <w:b/>
          <w:bCs/>
          <w:color w:val="000000" w:themeColor="text1"/>
        </w:rPr>
        <w:t>» ФУНКЦИЙ НАЛОГОВОГО АГЕНТА ПРИ ВЫПЛАТЕ ПОКУПНОЙ ЦЕНЫ ЗА АКЦИИ, КОТОРЫЕ БУДУТ ПРИОБРЕТЕНЫ НА ОСНОВАНИИ ТРЕБОВАНИЯ АКЦИОНЕРА.</w:t>
      </w:r>
      <w:bookmarkStart w:id="2" w:name="_gjdgxs" w:colFirst="0" w:colLast="0"/>
      <w:bookmarkEnd w:id="2"/>
    </w:p>
    <w:p w:rsidR="004D0023" w:rsidRPr="00010E3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Cs/>
          <w:i/>
          <w:color w:val="000000" w:themeColor="text1"/>
        </w:rPr>
      </w:pPr>
      <w:r w:rsidRPr="00010E32">
        <w:rPr>
          <w:rFonts w:ascii="Times New Roman" w:eastAsia="Tahoma" w:hAnsi="Times New Roman" w:cs="Times New Roman"/>
          <w:color w:val="000000" w:themeColor="text1"/>
        </w:rPr>
        <w:br w:type="column"/>
      </w:r>
      <w:bookmarkStart w:id="3" w:name="_Toc117246698"/>
      <w:r w:rsidRPr="00010E32">
        <w:rPr>
          <w:rFonts w:ascii="Times New Roman" w:eastAsia="Tahoma" w:hAnsi="Times New Roman" w:cs="Times New Roman"/>
          <w:b/>
          <w:bCs/>
          <w:color w:val="000000" w:themeColor="text1"/>
        </w:rPr>
        <w:lastRenderedPageBreak/>
        <w:t>ТЕРМИНЫ</w:t>
      </w:r>
      <w:bookmarkEnd w:id="3"/>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85" w:type="dxa"/>
          <w:left w:w="85" w:type="dxa"/>
          <w:bottom w:w="85" w:type="dxa"/>
          <w:right w:w="85" w:type="dxa"/>
        </w:tblCellMar>
        <w:tblLook w:val="0000" w:firstRow="0" w:lastRow="0" w:firstColumn="0" w:lastColumn="0" w:noHBand="0" w:noVBand="0"/>
      </w:tblPr>
      <w:tblGrid>
        <w:gridCol w:w="2336"/>
        <w:gridCol w:w="7002"/>
      </w:tblGrid>
      <w:tr w:rsidR="004D0023" w:rsidRPr="00010E32" w:rsidTr="00553063">
        <w:trPr>
          <w:trHeight w:val="109"/>
        </w:trPr>
        <w:tc>
          <w:tcPr>
            <w:tcW w:w="1251" w:type="pct"/>
          </w:tcPr>
          <w:p w:rsidR="004D0023" w:rsidRPr="00010E32" w:rsidRDefault="004D0023" w:rsidP="00043C80">
            <w:pPr>
              <w:pBdr>
                <w:top w:val="nil"/>
                <w:left w:val="nil"/>
                <w:bottom w:val="nil"/>
                <w:right w:val="nil"/>
                <w:between w:val="nil"/>
              </w:pBdr>
              <w:spacing w:after="200" w:line="288" w:lineRule="auto"/>
              <w:ind w:left="107" w:right="990"/>
              <w:rPr>
                <w:rFonts w:ascii="Times New Roman" w:eastAsia="Tahoma" w:hAnsi="Times New Roman" w:cs="Times New Roman"/>
                <w:b/>
                <w:bCs/>
                <w:color w:val="000000" w:themeColor="text1"/>
                <w:lang w:val="en-US"/>
              </w:rPr>
            </w:pPr>
            <w:r w:rsidRPr="00010E32">
              <w:rPr>
                <w:rFonts w:ascii="Times New Roman" w:eastAsia="Tahoma" w:hAnsi="Times New Roman" w:cs="Times New Roman"/>
                <w:b/>
                <w:bCs/>
                <w:color w:val="000000" w:themeColor="text1"/>
              </w:rPr>
              <w:t>Термин</w:t>
            </w:r>
          </w:p>
        </w:tc>
        <w:tc>
          <w:tcPr>
            <w:tcW w:w="3749" w:type="pct"/>
          </w:tcPr>
          <w:p w:rsidR="004D0023" w:rsidRPr="00010E32" w:rsidRDefault="004D0023" w:rsidP="00043C80">
            <w:pPr>
              <w:pBdr>
                <w:top w:val="nil"/>
                <w:left w:val="nil"/>
                <w:bottom w:val="nil"/>
                <w:right w:val="nil"/>
                <w:between w:val="nil"/>
              </w:pBdr>
              <w:spacing w:after="200" w:line="288" w:lineRule="auto"/>
              <w:ind w:left="105"/>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Определение</w:t>
            </w:r>
          </w:p>
        </w:tc>
      </w:tr>
      <w:tr w:rsidR="004D0023" w:rsidRPr="00010E32" w:rsidTr="00043C80">
        <w:trPr>
          <w:trHeight w:val="1016"/>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Акции</w:t>
            </w:r>
          </w:p>
        </w:tc>
        <w:tc>
          <w:tcPr>
            <w:tcW w:w="3749" w:type="pct"/>
          </w:tcPr>
          <w:p w:rsidR="004D0023" w:rsidRPr="00010E32" w:rsidRDefault="004D0023" w:rsidP="00151FD9">
            <w:pPr>
              <w:pBdr>
                <w:top w:val="nil"/>
                <w:left w:val="nil"/>
                <w:bottom w:val="nil"/>
                <w:right w:val="nil"/>
                <w:between w:val="nil"/>
              </w:pBdr>
              <w:spacing w:after="200" w:line="288" w:lineRule="auto"/>
              <w:ind w:left="105" w:right="551"/>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Обыкновенные акции ПАО «</w:t>
            </w:r>
            <w:proofErr w:type="spellStart"/>
            <w:r w:rsidR="00473941" w:rsidRPr="00010E32">
              <w:rPr>
                <w:rFonts w:ascii="Times New Roman" w:eastAsia="Tahoma" w:hAnsi="Times New Roman" w:cs="Times New Roman"/>
                <w:color w:val="000000" w:themeColor="text1"/>
              </w:rPr>
              <w:t>Россети</w:t>
            </w:r>
            <w:proofErr w:type="spellEnd"/>
            <w:r w:rsidR="00473941"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xml:space="preserve">», государственный регистрационный номер выпуска </w:t>
            </w:r>
            <w:r w:rsidR="00473941" w:rsidRPr="00010E32">
              <w:rPr>
                <w:rFonts w:ascii="Times New Roman" w:eastAsia="Tahoma" w:hAnsi="Times New Roman" w:cs="Times New Roman"/>
                <w:color w:val="000000" w:themeColor="text1"/>
              </w:rPr>
              <w:t>1-01-34956-Е, дата государственной регистрации выпуска 20.09.2007, международный код (номер) идентификации ценных бумаг (ISIN) – RU000A0JPPG8.</w:t>
            </w:r>
          </w:p>
        </w:tc>
      </w:tr>
      <w:tr w:rsidR="004D0023" w:rsidRPr="00010E32" w:rsidTr="00043C80">
        <w:trPr>
          <w:trHeight w:val="739"/>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w:t>
            </w:r>
          </w:p>
        </w:tc>
        <w:tc>
          <w:tcPr>
            <w:tcW w:w="3749" w:type="pct"/>
          </w:tcPr>
          <w:p w:rsidR="004D0023" w:rsidRPr="00010E32" w:rsidRDefault="004D0023" w:rsidP="00043C80">
            <w:pPr>
              <w:pBdr>
                <w:top w:val="nil"/>
                <w:left w:val="nil"/>
                <w:bottom w:val="nil"/>
                <w:right w:val="nil"/>
                <w:between w:val="nil"/>
              </w:pBdr>
              <w:spacing w:after="200" w:line="288" w:lineRule="auto"/>
              <w:ind w:left="105" w:right="424"/>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Владелец Акций, который имеет право требовать выкупа всех или части принадлежащих ему Акций в соответствии со статьями 75 и 76 Федерального закона «Об акционерных обществах» (как зарегистрированный, так и не зарегистрированный в реестре акционеров ПАО «</w:t>
            </w:r>
            <w:proofErr w:type="spellStart"/>
            <w:r w:rsidR="00473941" w:rsidRPr="00010E32">
              <w:rPr>
                <w:rFonts w:ascii="Times New Roman" w:eastAsia="Tahoma" w:hAnsi="Times New Roman" w:cs="Times New Roman"/>
                <w:color w:val="000000" w:themeColor="text1"/>
              </w:rPr>
              <w:t>Россети</w:t>
            </w:r>
            <w:proofErr w:type="spellEnd"/>
            <w:r w:rsidR="00473941"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(клиент номинального держателя)</w:t>
            </w:r>
            <w:r w:rsidR="005D3C58" w:rsidRPr="00010E32">
              <w:rPr>
                <w:rFonts w:ascii="Times New Roman" w:eastAsia="Tahoma" w:hAnsi="Times New Roman" w:cs="Times New Roman"/>
                <w:color w:val="000000" w:themeColor="text1"/>
              </w:rPr>
              <w:t>)</w:t>
            </w:r>
          </w:p>
        </w:tc>
      </w:tr>
      <w:tr w:rsidR="004D0023" w:rsidRPr="00010E32" w:rsidTr="00043C80">
        <w:trPr>
          <w:trHeight w:val="74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Анкета</w:t>
            </w:r>
          </w:p>
        </w:tc>
        <w:tc>
          <w:tcPr>
            <w:tcW w:w="3749" w:type="pct"/>
          </w:tcPr>
          <w:p w:rsidR="004D0023" w:rsidRPr="00010E32" w:rsidRDefault="004D0023" w:rsidP="00043C80">
            <w:pPr>
              <w:pBdr>
                <w:top w:val="nil"/>
                <w:left w:val="nil"/>
                <w:bottom w:val="nil"/>
                <w:right w:val="nil"/>
                <w:between w:val="nil"/>
              </w:pBdr>
              <w:spacing w:after="200" w:line="288" w:lineRule="auto"/>
              <w:ind w:left="105" w:right="142"/>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Анкета Акционера (Приложение №</w:t>
            </w:r>
            <w:r w:rsidR="00E77580" w:rsidRPr="00010E32">
              <w:rPr>
                <w:rFonts w:ascii="Times New Roman" w:eastAsia="Tahoma" w:hAnsi="Times New Roman" w:cs="Times New Roman"/>
                <w:color w:val="000000" w:themeColor="text1"/>
              </w:rPr>
              <w:t> </w:t>
            </w:r>
            <w:r w:rsidRPr="00010E32">
              <w:rPr>
                <w:rFonts w:ascii="Times New Roman" w:eastAsia="Tahoma" w:hAnsi="Times New Roman" w:cs="Times New Roman"/>
                <w:color w:val="000000" w:themeColor="text1"/>
              </w:rPr>
              <w:t>1 к настоящему Информационному письму)</w:t>
            </w:r>
          </w:p>
        </w:tc>
      </w:tr>
      <w:tr w:rsidR="004D0023" w:rsidRPr="00010E32" w:rsidTr="00043C80">
        <w:trPr>
          <w:trHeight w:val="1579"/>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АО «НРК – Р.О.С.Т.»</w:t>
            </w:r>
          </w:p>
        </w:tc>
        <w:tc>
          <w:tcPr>
            <w:tcW w:w="3749" w:type="pct"/>
          </w:tcPr>
          <w:p w:rsidR="004D0023" w:rsidRPr="00010E32" w:rsidRDefault="004D0023" w:rsidP="00043C80">
            <w:pPr>
              <w:pBdr>
                <w:top w:val="nil"/>
                <w:left w:val="nil"/>
                <w:bottom w:val="nil"/>
                <w:right w:val="nil"/>
                <w:between w:val="nil"/>
              </w:pBdr>
              <w:spacing w:after="200" w:line="288" w:lineRule="auto"/>
              <w:ind w:left="105" w:right="514"/>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Акционерное общество «Независимая регистраторская компания Р.О.С.Т.», являющееся регистратором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и привлеченное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для оказания услуг в связи с правом Акционеров требовать выкупа, включая получение от Акционеров документов, подлежащих представлению налоговому агенту</w:t>
            </w:r>
          </w:p>
        </w:tc>
      </w:tr>
      <w:tr w:rsidR="004D0023" w:rsidRPr="00010E32" w:rsidTr="00043C80">
        <w:trPr>
          <w:trHeight w:val="1019"/>
        </w:trPr>
        <w:tc>
          <w:tcPr>
            <w:tcW w:w="1251" w:type="pct"/>
          </w:tcPr>
          <w:p w:rsidR="004D0023" w:rsidRPr="00010E32" w:rsidRDefault="004D0023" w:rsidP="00043C80">
            <w:pPr>
              <w:pBdr>
                <w:top w:val="nil"/>
                <w:left w:val="nil"/>
                <w:bottom w:val="nil"/>
                <w:right w:val="nil"/>
                <w:between w:val="nil"/>
              </w:pBdr>
              <w:spacing w:after="200" w:line="288" w:lineRule="auto"/>
              <w:ind w:left="107" w:right="846"/>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Требование</w:t>
            </w:r>
          </w:p>
        </w:tc>
        <w:tc>
          <w:tcPr>
            <w:tcW w:w="3749" w:type="pct"/>
          </w:tcPr>
          <w:p w:rsidR="004D0023" w:rsidRPr="00010E32" w:rsidRDefault="004D0023" w:rsidP="00043C80">
            <w:pPr>
              <w:pBdr>
                <w:top w:val="nil"/>
                <w:left w:val="nil"/>
                <w:bottom w:val="nil"/>
                <w:right w:val="nil"/>
                <w:between w:val="nil"/>
              </w:pBdr>
              <w:spacing w:after="200" w:line="288" w:lineRule="auto"/>
              <w:ind w:left="105" w:right="342"/>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Требование о выкупе всех или части Акций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xml:space="preserve">» в соответствии со статьями 75 и 76 Федерального закона «Об акционерных обществах» </w:t>
            </w:r>
          </w:p>
        </w:tc>
      </w:tr>
      <w:tr w:rsidR="004D0023" w:rsidRPr="00010E32" w:rsidTr="00043C80">
        <w:trPr>
          <w:trHeight w:val="46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ИП</w:t>
            </w:r>
          </w:p>
        </w:tc>
        <w:tc>
          <w:tcPr>
            <w:tcW w:w="3749" w:type="pct"/>
          </w:tcPr>
          <w:p w:rsidR="004D0023" w:rsidRPr="00010E3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Индивидуальный предприниматель</w:t>
            </w:r>
          </w:p>
        </w:tc>
      </w:tr>
      <w:tr w:rsidR="004D0023" w:rsidRPr="00010E32" w:rsidTr="00043C80">
        <w:trPr>
          <w:trHeight w:val="46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НДФЛ</w:t>
            </w:r>
          </w:p>
        </w:tc>
        <w:tc>
          <w:tcPr>
            <w:tcW w:w="3749" w:type="pct"/>
          </w:tcPr>
          <w:p w:rsidR="004D0023" w:rsidRPr="00010E3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 на доходы физических лиц</w:t>
            </w:r>
          </w:p>
        </w:tc>
      </w:tr>
      <w:tr w:rsidR="004D0023" w:rsidRPr="00010E32" w:rsidTr="00043C80">
        <w:trPr>
          <w:trHeight w:val="46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НК РФ</w:t>
            </w:r>
          </w:p>
        </w:tc>
        <w:tc>
          <w:tcPr>
            <w:tcW w:w="3749" w:type="pct"/>
          </w:tcPr>
          <w:p w:rsidR="004D0023" w:rsidRPr="00010E3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Налоговый кодекс Российской Федерации</w:t>
            </w:r>
          </w:p>
        </w:tc>
      </w:tr>
      <w:tr w:rsidR="004D0023" w:rsidRPr="00010E32" w:rsidTr="00043C80">
        <w:trPr>
          <w:trHeight w:val="46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РФ</w:t>
            </w:r>
          </w:p>
        </w:tc>
        <w:tc>
          <w:tcPr>
            <w:tcW w:w="3749" w:type="pct"/>
          </w:tcPr>
          <w:p w:rsidR="004D0023" w:rsidRPr="00010E3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Российская Федерация</w:t>
            </w:r>
          </w:p>
        </w:tc>
      </w:tr>
      <w:tr w:rsidR="004D0023" w:rsidRPr="00010E32" w:rsidTr="00043C80">
        <w:trPr>
          <w:trHeight w:val="460"/>
        </w:trPr>
        <w:tc>
          <w:tcPr>
            <w:tcW w:w="1251" w:type="pct"/>
          </w:tcPr>
          <w:p w:rsidR="004D0023" w:rsidRPr="00010E32" w:rsidRDefault="004D0023" w:rsidP="00043C80">
            <w:pPr>
              <w:pBdr>
                <w:top w:val="nil"/>
                <w:left w:val="nil"/>
                <w:bottom w:val="nil"/>
                <w:right w:val="nil"/>
                <w:between w:val="nil"/>
              </w:pBdr>
              <w:spacing w:after="200" w:line="288" w:lineRule="auto"/>
              <w:ind w:left="10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СОИДН</w:t>
            </w:r>
          </w:p>
        </w:tc>
        <w:tc>
          <w:tcPr>
            <w:tcW w:w="3749" w:type="pct"/>
          </w:tcPr>
          <w:p w:rsidR="004D0023" w:rsidRPr="00010E32" w:rsidRDefault="004D0023" w:rsidP="00043C80">
            <w:pPr>
              <w:pBdr>
                <w:top w:val="nil"/>
                <w:left w:val="nil"/>
                <w:bottom w:val="nil"/>
                <w:right w:val="nil"/>
                <w:between w:val="nil"/>
              </w:pBdr>
              <w:spacing w:after="200" w:line="288" w:lineRule="auto"/>
              <w:ind w:left="105"/>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Соглашение об </w:t>
            </w:r>
            <w:proofErr w:type="spellStart"/>
            <w:r w:rsidRPr="00010E32">
              <w:rPr>
                <w:rFonts w:ascii="Times New Roman" w:eastAsia="Tahoma" w:hAnsi="Times New Roman" w:cs="Times New Roman"/>
                <w:color w:val="000000" w:themeColor="text1"/>
              </w:rPr>
              <w:t>избежании</w:t>
            </w:r>
            <w:proofErr w:type="spellEnd"/>
            <w:r w:rsidRPr="00010E32">
              <w:rPr>
                <w:rFonts w:ascii="Times New Roman" w:eastAsia="Tahoma" w:hAnsi="Times New Roman" w:cs="Times New Roman"/>
                <w:color w:val="000000" w:themeColor="text1"/>
              </w:rPr>
              <w:t xml:space="preserve"> двойного налогообложения</w:t>
            </w:r>
          </w:p>
        </w:tc>
      </w:tr>
    </w:tbl>
    <w:p w:rsidR="004D0023" w:rsidRPr="00010E3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color w:val="000000" w:themeColor="text1"/>
        </w:rPr>
      </w:pPr>
      <w:bookmarkStart w:id="4" w:name="_30j0zll" w:colFirst="0" w:colLast="0"/>
      <w:bookmarkEnd w:id="4"/>
      <w:r w:rsidRPr="00010E32">
        <w:rPr>
          <w:rFonts w:ascii="Times New Roman" w:eastAsia="Tahoma" w:hAnsi="Times New Roman" w:cs="Times New Roman"/>
          <w:color w:val="000000" w:themeColor="text1"/>
        </w:rPr>
        <w:br w:type="column"/>
      </w:r>
      <w:bookmarkStart w:id="5" w:name="_1fob9te" w:colFirst="0" w:colLast="0"/>
      <w:bookmarkEnd w:id="5"/>
    </w:p>
    <w:sdt>
      <w:sdtPr>
        <w:rPr>
          <w:rFonts w:ascii="Times New Roman" w:eastAsia="Verdana" w:hAnsi="Times New Roman" w:cs="Times New Roman"/>
          <w:color w:val="000000" w:themeColor="text1"/>
          <w:sz w:val="22"/>
          <w:szCs w:val="22"/>
          <w:lang w:val="ru-RU" w:eastAsia="en-GB"/>
        </w:rPr>
        <w:id w:val="1227874035"/>
        <w:docPartObj>
          <w:docPartGallery w:val="Table of Contents"/>
          <w:docPartUnique/>
        </w:docPartObj>
      </w:sdtPr>
      <w:sdtEndPr/>
      <w:sdtContent>
        <w:p w:rsidR="004D0023" w:rsidRPr="00010E32" w:rsidRDefault="004D0023" w:rsidP="004D0023">
          <w:pPr>
            <w:pStyle w:val="af9"/>
            <w:spacing w:before="0" w:line="288" w:lineRule="auto"/>
            <w:ind w:left="567" w:hanging="567"/>
            <w:jc w:val="center"/>
            <w:rPr>
              <w:rFonts w:ascii="Times New Roman" w:hAnsi="Times New Roman" w:cs="Times New Roman"/>
              <w:b/>
              <w:bCs/>
              <w:color w:val="000000" w:themeColor="text1"/>
              <w:sz w:val="22"/>
              <w:szCs w:val="22"/>
            </w:rPr>
          </w:pPr>
          <w:r w:rsidRPr="00010E32">
            <w:rPr>
              <w:rFonts w:ascii="Times New Roman" w:hAnsi="Times New Roman" w:cs="Times New Roman"/>
              <w:b/>
              <w:bCs/>
              <w:color w:val="000000" w:themeColor="text1"/>
              <w:sz w:val="22"/>
              <w:szCs w:val="22"/>
              <w:lang w:val="ru-RU"/>
            </w:rPr>
            <w:t>ОГЛАВЛЕНИЕ</w:t>
          </w:r>
        </w:p>
        <w:p w:rsidR="004D0023" w:rsidRPr="00010E32" w:rsidRDefault="004D0023" w:rsidP="004D0023">
          <w:pPr>
            <w:pStyle w:val="11"/>
            <w:ind w:left="0" w:hanging="567"/>
            <w:rPr>
              <w:rFonts w:ascii="Times New Roman" w:eastAsiaTheme="minorEastAsia" w:hAnsi="Times New Roman" w:cs="Times New Roman"/>
              <w:noProof/>
              <w:lang w:val="en-US" w:eastAsia="en-US"/>
            </w:rPr>
          </w:pPr>
          <w:r w:rsidRPr="00010E32">
            <w:rPr>
              <w:rFonts w:ascii="Times New Roman" w:hAnsi="Times New Roman" w:cs="Times New Roman"/>
              <w:b/>
              <w:bCs/>
              <w:color w:val="000000" w:themeColor="text1"/>
            </w:rPr>
            <w:fldChar w:fldCharType="begin"/>
          </w:r>
          <w:r w:rsidRPr="00010E32">
            <w:rPr>
              <w:rFonts w:ascii="Times New Roman" w:hAnsi="Times New Roman" w:cs="Times New Roman"/>
              <w:b/>
              <w:bCs/>
              <w:color w:val="000000" w:themeColor="text1"/>
            </w:rPr>
            <w:instrText xml:space="preserve"> TOC \o "1-3" \h \z \u </w:instrText>
          </w:r>
          <w:r w:rsidRPr="00010E32">
            <w:rPr>
              <w:rFonts w:ascii="Times New Roman" w:hAnsi="Times New Roman" w:cs="Times New Roman"/>
              <w:b/>
              <w:bCs/>
              <w:color w:val="000000" w:themeColor="text1"/>
            </w:rPr>
            <w:fldChar w:fldCharType="separate"/>
          </w:r>
          <w:hyperlink w:anchor="_Toc117246698" w:history="1">
            <w:r w:rsidRPr="00010E32">
              <w:rPr>
                <w:rStyle w:val="af8"/>
                <w:rFonts w:ascii="Times New Roman" w:eastAsia="Tahoma" w:hAnsi="Times New Roman" w:cs="Times New Roman"/>
                <w:noProof/>
              </w:rPr>
              <w:t>ТЕРМИНЫ</w:t>
            </w:r>
            <w:r w:rsidRPr="00010E32">
              <w:rPr>
                <w:rFonts w:ascii="Times New Roman" w:hAnsi="Times New Roman" w:cs="Times New Roman"/>
                <w:noProof/>
                <w:webHidden/>
              </w:rPr>
              <w:tab/>
            </w:r>
            <w:r w:rsidRPr="00010E32">
              <w:rPr>
                <w:rFonts w:ascii="Times New Roman" w:hAnsi="Times New Roman" w:cs="Times New Roman"/>
                <w:noProof/>
                <w:webHidden/>
              </w:rPr>
              <w:fldChar w:fldCharType="begin"/>
            </w:r>
            <w:r w:rsidRPr="00010E32">
              <w:rPr>
                <w:rFonts w:ascii="Times New Roman" w:hAnsi="Times New Roman" w:cs="Times New Roman"/>
                <w:noProof/>
                <w:webHidden/>
              </w:rPr>
              <w:instrText xml:space="preserve"> PAGEREF _Toc117246698 \h </w:instrText>
            </w:r>
            <w:r w:rsidRPr="00010E32">
              <w:rPr>
                <w:rFonts w:ascii="Times New Roman" w:hAnsi="Times New Roman" w:cs="Times New Roman"/>
                <w:noProof/>
                <w:webHidden/>
              </w:rPr>
            </w:r>
            <w:r w:rsidRPr="00010E32">
              <w:rPr>
                <w:rFonts w:ascii="Times New Roman" w:hAnsi="Times New Roman" w:cs="Times New Roman"/>
                <w:noProof/>
                <w:webHidden/>
              </w:rPr>
              <w:fldChar w:fldCharType="separate"/>
            </w:r>
            <w:r w:rsidR="00B72415">
              <w:rPr>
                <w:rFonts w:ascii="Times New Roman" w:hAnsi="Times New Roman" w:cs="Times New Roman"/>
                <w:noProof/>
                <w:webHidden/>
              </w:rPr>
              <w:t>3</w:t>
            </w:r>
            <w:r w:rsidRPr="00010E32">
              <w:rPr>
                <w:rFonts w:ascii="Times New Roman" w:hAnsi="Times New Roman" w:cs="Times New Roman"/>
                <w:noProof/>
                <w:webHidden/>
              </w:rPr>
              <w:fldChar w:fldCharType="end"/>
            </w:r>
          </w:hyperlink>
        </w:p>
        <w:p w:rsidR="004D0023" w:rsidRPr="00010E32" w:rsidRDefault="00A47FE6" w:rsidP="004D0023">
          <w:pPr>
            <w:pStyle w:val="11"/>
            <w:ind w:left="0" w:hanging="567"/>
            <w:rPr>
              <w:rFonts w:ascii="Times New Roman" w:eastAsiaTheme="minorEastAsia" w:hAnsi="Times New Roman" w:cs="Times New Roman"/>
              <w:noProof/>
              <w:lang w:val="en-US" w:eastAsia="en-US"/>
            </w:rPr>
          </w:pPr>
          <w:hyperlink w:anchor="_Toc117246699" w:history="1">
            <w:r w:rsidR="004D0023" w:rsidRPr="00010E32">
              <w:rPr>
                <w:rStyle w:val="af8"/>
                <w:rFonts w:ascii="Times New Roman" w:eastAsia="Tahoma" w:hAnsi="Times New Roman" w:cs="Times New Roman"/>
                <w:noProof/>
              </w:rPr>
              <w:t>РАЗДЕЛ 1. ФИЗИЧЕСКИЕ ЛИЦА И ИП</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_Toc117246699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5</w:t>
            </w:r>
            <w:r w:rsidR="004D0023" w:rsidRPr="00010E32">
              <w:rPr>
                <w:rFonts w:ascii="Times New Roman" w:hAnsi="Times New Roman" w:cs="Times New Roman"/>
                <w:noProof/>
                <w:webHidden/>
              </w:rPr>
              <w:fldChar w:fldCharType="end"/>
            </w:r>
          </w:hyperlink>
        </w:p>
        <w:p w:rsidR="004D0023" w:rsidRPr="00010E32" w:rsidRDefault="00A47FE6" w:rsidP="004D0023">
          <w:pPr>
            <w:pStyle w:val="11"/>
            <w:ind w:left="0" w:hanging="567"/>
            <w:rPr>
              <w:rFonts w:ascii="Times New Roman" w:eastAsiaTheme="minorEastAsia" w:hAnsi="Times New Roman" w:cs="Times New Roman"/>
              <w:noProof/>
              <w:lang w:val="en-US" w:eastAsia="en-US"/>
            </w:rPr>
          </w:pPr>
          <w:hyperlink w:anchor="_Toc117246700" w:history="1">
            <w:r w:rsidR="004D0023" w:rsidRPr="00010E32">
              <w:rPr>
                <w:rStyle w:val="af8"/>
                <w:rFonts w:ascii="Times New Roman" w:hAnsi="Times New Roman" w:cs="Times New Roman"/>
                <w:noProof/>
              </w:rPr>
              <w:t>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последствия для физических лиц – резидентов РФ</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_Toc117246700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5</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1" w:history="1">
            <w:r w:rsidR="004D0023" w:rsidRPr="00010E32">
              <w:rPr>
                <w:rStyle w:val="af8"/>
                <w:rFonts w:ascii="Times New Roman" w:eastAsia="Tahoma" w:hAnsi="Times New Roman" w:cs="Times New Roman"/>
                <w:noProof/>
              </w:rPr>
              <w:t>1.1.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Порядок определения налогового резидентства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_Toc117246701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5</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2" w:history="1">
            <w:r w:rsidR="004D0023" w:rsidRPr="00010E32">
              <w:rPr>
                <w:rStyle w:val="af8"/>
                <w:rFonts w:ascii="Times New Roman" w:eastAsia="Tahoma" w:hAnsi="Times New Roman" w:cs="Times New Roman"/>
                <w:noProof/>
              </w:rPr>
              <w:t>1.2.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_Toc117246702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5</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3" w:history="1">
            <w:r w:rsidR="004D0023" w:rsidRPr="00010E32">
              <w:rPr>
                <w:rStyle w:val="af8"/>
                <w:rFonts w:ascii="Times New Roman" w:eastAsia="Tahoma" w:hAnsi="Times New Roman" w:cs="Times New Roman"/>
                <w:noProof/>
              </w:rPr>
              <w:t>1.2.1.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_Toc117246703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5</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4" w:history="1">
            <w:r w:rsidR="004D0023" w:rsidRPr="00010E32">
              <w:rPr>
                <w:rStyle w:val="af8"/>
                <w:rFonts w:ascii="Times New Roman" w:eastAsia="Tahoma" w:hAnsi="Times New Roman" w:cs="Times New Roman"/>
                <w:noProof/>
              </w:rPr>
              <w:t>1.2.2.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_Toc117246704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6</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5" w:history="1">
            <w:r w:rsidR="004D0023" w:rsidRPr="00010E32">
              <w:rPr>
                <w:rStyle w:val="af8"/>
                <w:rFonts w:ascii="Times New Roman" w:eastAsia="Tahoma" w:hAnsi="Times New Roman" w:cs="Times New Roman"/>
                <w:noProof/>
              </w:rPr>
              <w:t>1.2.3.</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Положения, применяемые к физическому лицу-Акционеру, являющемуся индивидуальным предпринимателем</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_Toc117246705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6</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6" w:history="1">
            <w:r w:rsidR="004D0023" w:rsidRPr="00010E32">
              <w:rPr>
                <w:rStyle w:val="af8"/>
                <w:rFonts w:ascii="Times New Roman" w:eastAsia="Tahoma" w:hAnsi="Times New Roman" w:cs="Times New Roman"/>
                <w:noProof/>
              </w:rPr>
              <w:t>1.3.</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Необходимые документы и сроки уплаты налога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_Toc117246706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7</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7" w:history="1">
            <w:r w:rsidR="004D0023" w:rsidRPr="00010E32">
              <w:rPr>
                <w:rStyle w:val="af8"/>
                <w:rFonts w:ascii="Times New Roman" w:eastAsia="Tahoma" w:hAnsi="Times New Roman" w:cs="Times New Roman"/>
                <w:noProof/>
              </w:rPr>
              <w:t>1.3.1.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Состав представляемых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_Toc117246707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7</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8" w:history="1">
            <w:r w:rsidR="004D0023" w:rsidRPr="00010E32">
              <w:rPr>
                <w:rStyle w:val="af8"/>
                <w:rFonts w:ascii="Times New Roman" w:eastAsia="Tahoma" w:hAnsi="Times New Roman" w:cs="Times New Roman"/>
                <w:noProof/>
              </w:rPr>
              <w:t>1.3.2.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Способ и срок представления подтверждающих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_Toc117246708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8</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09" w:history="1">
            <w:r w:rsidR="004D0023" w:rsidRPr="00010E32">
              <w:rPr>
                <w:rStyle w:val="af8"/>
                <w:rFonts w:ascii="Times New Roman" w:eastAsia="Tahoma" w:hAnsi="Times New Roman" w:cs="Times New Roman"/>
                <w:noProof/>
              </w:rPr>
              <w:t>1.3.3.</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Способ заверения подтверждающих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_Toc117246709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9</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0" w:history="1">
            <w:r w:rsidR="004D0023" w:rsidRPr="00010E32">
              <w:rPr>
                <w:rStyle w:val="af8"/>
                <w:rFonts w:ascii="Times New Roman" w:eastAsia="Tahoma" w:hAnsi="Times New Roman" w:cs="Times New Roman"/>
                <w:noProof/>
              </w:rPr>
              <w:t>1.4.</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ставки</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_Toc117246710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10</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1" w:history="1">
            <w:r w:rsidR="004D0023" w:rsidRPr="00010E32">
              <w:rPr>
                <w:rStyle w:val="af8"/>
                <w:rFonts w:ascii="Times New Roman" w:eastAsia="Tahoma" w:hAnsi="Times New Roman" w:cs="Times New Roman"/>
                <w:noProof/>
              </w:rPr>
              <w:t>1.5.</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льготы и налоговые вычеты</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_Toc117246711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10</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2" w:history="1">
            <w:r w:rsidR="004D0023" w:rsidRPr="00010E32">
              <w:rPr>
                <w:rStyle w:val="af8"/>
                <w:rFonts w:ascii="Times New Roman" w:eastAsia="Tahoma" w:hAnsi="Times New Roman" w:cs="Times New Roman"/>
                <w:noProof/>
              </w:rPr>
              <w:t>1.5.1.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Инвестиционный налоговый вычет</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_Toc117246712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10</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3" w:history="1">
            <w:r w:rsidR="004D0023" w:rsidRPr="00010E32">
              <w:rPr>
                <w:rStyle w:val="af8"/>
                <w:rFonts w:ascii="Times New Roman" w:eastAsia="Tahoma" w:hAnsi="Times New Roman" w:cs="Times New Roman"/>
                <w:noProof/>
              </w:rPr>
              <w:t>1.5.2.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Налоговая льгота для Акционеров, владевших Акциями на праве собственности более пяти лет</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_Toc117246713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11</w:t>
            </w:r>
            <w:r w:rsidR="004D0023" w:rsidRPr="00010E32">
              <w:rPr>
                <w:rFonts w:ascii="Times New Roman" w:hAnsi="Times New Roman" w:cs="Times New Roman"/>
                <w:noProof/>
                <w:webHidden/>
              </w:rPr>
              <w:fldChar w:fldCharType="end"/>
            </w:r>
          </w:hyperlink>
        </w:p>
        <w:p w:rsidR="004D0023" w:rsidRPr="00010E32" w:rsidRDefault="00A47FE6" w:rsidP="004D0023">
          <w:pPr>
            <w:pStyle w:val="11"/>
            <w:ind w:left="0" w:hanging="567"/>
            <w:rPr>
              <w:rFonts w:ascii="Times New Roman" w:eastAsiaTheme="minorEastAsia" w:hAnsi="Times New Roman" w:cs="Times New Roman"/>
              <w:noProof/>
              <w:lang w:val="en-US" w:eastAsia="en-US"/>
            </w:rPr>
          </w:pPr>
          <w:hyperlink w:anchor="_Toc117246714" w:history="1">
            <w:r w:rsidR="004D0023" w:rsidRPr="00010E32">
              <w:rPr>
                <w:rStyle w:val="af8"/>
                <w:rFonts w:ascii="Times New Roman" w:hAnsi="Times New Roman" w:cs="Times New Roman"/>
                <w:noProof/>
              </w:rPr>
              <w:t>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последствия для физических лиц – нерезидентов РФ</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_Toc117246714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12</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5" w:history="1">
            <w:r w:rsidR="004D0023" w:rsidRPr="00010E32">
              <w:rPr>
                <w:rStyle w:val="af8"/>
                <w:rFonts w:ascii="Times New Roman" w:eastAsia="Tahoma" w:hAnsi="Times New Roman" w:cs="Times New Roman"/>
                <w:noProof/>
              </w:rPr>
              <w:t>2.1.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Порядок определения налоговой базы и налогового резидентства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_Toc117246715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12</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6" w:history="1">
            <w:r w:rsidR="004D0023" w:rsidRPr="00010E32">
              <w:rPr>
                <w:rStyle w:val="af8"/>
                <w:rFonts w:ascii="Times New Roman" w:eastAsia="Tahoma" w:hAnsi="Times New Roman" w:cs="Times New Roman"/>
                <w:noProof/>
              </w:rPr>
              <w:t>2.2.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_Toc117246716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12</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7" w:history="1">
            <w:r w:rsidR="004D0023" w:rsidRPr="00010E32">
              <w:rPr>
                <w:rStyle w:val="af8"/>
                <w:rFonts w:ascii="Times New Roman" w:eastAsia="Tahoma" w:hAnsi="Times New Roman" w:cs="Times New Roman"/>
                <w:noProof/>
              </w:rPr>
              <w:t>2.2.1.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 если физическое лицо-Акционер направляет Требование самостоятельно</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_Toc117246717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12</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8" w:history="1">
            <w:r w:rsidR="004D0023" w:rsidRPr="00010E32">
              <w:rPr>
                <w:rStyle w:val="af8"/>
                <w:rFonts w:ascii="Times New Roman" w:eastAsia="Tahoma" w:hAnsi="Times New Roman" w:cs="Times New Roman"/>
                <w:noProof/>
              </w:rPr>
              <w:t>2.2.2.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Исполнение функций налогового агента, если физическое лицо-Акционер действует через брокера (доверительного управляющего)</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_Toc117246718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13</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19" w:history="1">
            <w:r w:rsidR="004D0023" w:rsidRPr="00010E32">
              <w:rPr>
                <w:rStyle w:val="af8"/>
                <w:rFonts w:ascii="Times New Roman" w:eastAsia="Tahoma" w:hAnsi="Times New Roman" w:cs="Times New Roman"/>
                <w:noProof/>
              </w:rPr>
              <w:t>2.3.</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Необходимые документы и сроки уплаты налога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_Toc117246719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14</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0" w:history="1">
            <w:r w:rsidR="004D0023" w:rsidRPr="00010E32">
              <w:rPr>
                <w:rStyle w:val="af8"/>
                <w:rFonts w:ascii="Times New Roman" w:eastAsia="Tahoma" w:hAnsi="Times New Roman" w:cs="Times New Roman"/>
                <w:noProof/>
              </w:rPr>
              <w:t>2.3.1.</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Состав представляемых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_Toc117246720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14</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1" w:history="1">
            <w:r w:rsidR="004D0023" w:rsidRPr="00010E32">
              <w:rPr>
                <w:rStyle w:val="af8"/>
                <w:rFonts w:ascii="Times New Roman" w:eastAsia="Tahoma" w:hAnsi="Times New Roman" w:cs="Times New Roman"/>
                <w:noProof/>
              </w:rPr>
              <w:t>2.3.2.</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Способ и срок представления подтверждающих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_Toc117246721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15</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2" w:history="1">
            <w:r w:rsidR="004D0023" w:rsidRPr="00010E32">
              <w:rPr>
                <w:rStyle w:val="af8"/>
                <w:rFonts w:ascii="Times New Roman" w:eastAsia="Tahoma" w:hAnsi="Times New Roman" w:cs="Times New Roman"/>
                <w:noProof/>
              </w:rPr>
              <w:t>2.3.3.</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Способ заверения подтверждающих документов</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_Toc117246722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15</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3" w:history="1">
            <w:r w:rsidR="004D0023" w:rsidRPr="00010E32">
              <w:rPr>
                <w:rStyle w:val="af8"/>
                <w:rFonts w:ascii="Times New Roman" w:eastAsia="Tahoma" w:hAnsi="Times New Roman" w:cs="Times New Roman"/>
                <w:noProof/>
              </w:rPr>
              <w:t>2.4.</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ставки</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_Toc117246723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16</w:t>
            </w:r>
            <w:r w:rsidR="004D0023" w:rsidRPr="00010E32">
              <w:rPr>
                <w:rFonts w:ascii="Times New Roman" w:hAnsi="Times New Roman" w:cs="Times New Roman"/>
                <w:noProof/>
                <w:webHidden/>
              </w:rPr>
              <w:fldChar w:fldCharType="end"/>
            </w:r>
          </w:hyperlink>
        </w:p>
        <w:p w:rsidR="004D0023" w:rsidRPr="00010E32" w:rsidRDefault="00A47FE6" w:rsidP="004D0023">
          <w:pPr>
            <w:pStyle w:val="21"/>
            <w:tabs>
              <w:tab w:val="left" w:pos="88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4" w:history="1">
            <w:r w:rsidR="004D0023" w:rsidRPr="00010E32">
              <w:rPr>
                <w:rStyle w:val="af8"/>
                <w:rFonts w:ascii="Times New Roman" w:eastAsia="Tahoma" w:hAnsi="Times New Roman" w:cs="Times New Roman"/>
                <w:noProof/>
              </w:rPr>
              <w:t>2.5.</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Налоговые льготы</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_Toc117246724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16</w:t>
            </w:r>
            <w:r w:rsidR="004D0023" w:rsidRPr="00010E32">
              <w:rPr>
                <w:rFonts w:ascii="Times New Roman" w:hAnsi="Times New Roman" w:cs="Times New Roman"/>
                <w:noProof/>
                <w:webHidden/>
              </w:rPr>
              <w:fldChar w:fldCharType="end"/>
            </w:r>
          </w:hyperlink>
        </w:p>
        <w:p w:rsidR="004D0023" w:rsidRPr="00010E32" w:rsidRDefault="00A47FE6" w:rsidP="004D0023">
          <w:pPr>
            <w:pStyle w:val="31"/>
            <w:tabs>
              <w:tab w:val="left" w:pos="1320"/>
              <w:tab w:val="right" w:leader="dot" w:pos="9338"/>
            </w:tabs>
            <w:spacing w:after="0" w:line="288" w:lineRule="auto"/>
            <w:ind w:left="0" w:hanging="567"/>
            <w:rPr>
              <w:rFonts w:ascii="Times New Roman" w:eastAsiaTheme="minorEastAsia" w:hAnsi="Times New Roman" w:cs="Times New Roman"/>
              <w:noProof/>
              <w:lang w:val="en-US" w:eastAsia="en-US"/>
            </w:rPr>
          </w:pPr>
          <w:hyperlink w:anchor="_Toc117246726" w:history="1">
            <w:r w:rsidR="004D0023" w:rsidRPr="00010E32">
              <w:rPr>
                <w:rStyle w:val="af8"/>
                <w:rFonts w:ascii="Times New Roman" w:eastAsia="Tahoma" w:hAnsi="Times New Roman" w:cs="Times New Roman"/>
                <w:noProof/>
              </w:rPr>
              <w:t>2.5.</w:t>
            </w:r>
            <w:r w:rsidR="00014746">
              <w:rPr>
                <w:rStyle w:val="af8"/>
                <w:rFonts w:ascii="Times New Roman" w:eastAsia="Tahoma" w:hAnsi="Times New Roman" w:cs="Times New Roman"/>
                <w:noProof/>
              </w:rPr>
              <w:t>1</w:t>
            </w:r>
            <w:r w:rsidR="004D0023" w:rsidRPr="00010E32">
              <w:rPr>
                <w:rStyle w:val="af8"/>
                <w:rFonts w:ascii="Times New Roman" w:eastAsia="Tahoma" w:hAnsi="Times New Roman" w:cs="Times New Roman"/>
                <w:noProof/>
              </w:rPr>
              <w:t>.</w:t>
            </w:r>
            <w:r w:rsidR="004D0023" w:rsidRPr="00010E32">
              <w:rPr>
                <w:rFonts w:ascii="Times New Roman" w:eastAsiaTheme="minorEastAsia" w:hAnsi="Times New Roman" w:cs="Times New Roman"/>
                <w:noProof/>
                <w:lang w:val="en-US" w:eastAsia="en-US"/>
              </w:rPr>
              <w:tab/>
            </w:r>
            <w:r w:rsidR="004D0023" w:rsidRPr="00010E32">
              <w:rPr>
                <w:rStyle w:val="af8"/>
                <w:rFonts w:ascii="Times New Roman" w:eastAsia="Tahoma" w:hAnsi="Times New Roman" w:cs="Times New Roman"/>
                <w:noProof/>
              </w:rPr>
              <w:t>Применение льгот, предусмотренных СОИДН</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_Toc117246726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16</w:t>
            </w:r>
            <w:r w:rsidR="004D0023" w:rsidRPr="00010E32">
              <w:rPr>
                <w:rFonts w:ascii="Times New Roman" w:hAnsi="Times New Roman" w:cs="Times New Roman"/>
                <w:noProof/>
                <w:webHidden/>
              </w:rPr>
              <w:fldChar w:fldCharType="end"/>
            </w:r>
          </w:hyperlink>
        </w:p>
        <w:p w:rsidR="004D0023" w:rsidRPr="00010E32" w:rsidRDefault="00A47FE6" w:rsidP="004D0023">
          <w:pPr>
            <w:pStyle w:val="11"/>
            <w:ind w:left="0" w:hanging="567"/>
            <w:rPr>
              <w:rFonts w:ascii="Times New Roman" w:eastAsiaTheme="minorEastAsia" w:hAnsi="Times New Roman" w:cs="Times New Roman"/>
              <w:noProof/>
              <w:lang w:val="en-US" w:eastAsia="en-US"/>
            </w:rPr>
          </w:pPr>
          <w:hyperlink w:anchor="_Toc117246727" w:history="1">
            <w:r w:rsidR="004D0023" w:rsidRPr="00010E32">
              <w:rPr>
                <w:rStyle w:val="af8"/>
                <w:rFonts w:ascii="Times New Roman" w:eastAsia="Tahoma" w:hAnsi="Times New Roman" w:cs="Times New Roman"/>
                <w:noProof/>
              </w:rPr>
              <w:t>РАЗДЕЛ 2. ЮРИДИЧЕСКИЕ ЛИЦА</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_Toc117246727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18</w:t>
            </w:r>
            <w:r w:rsidR="004D0023" w:rsidRPr="00010E32">
              <w:rPr>
                <w:rFonts w:ascii="Times New Roman" w:hAnsi="Times New Roman" w:cs="Times New Roman"/>
                <w:noProof/>
                <w:webHidden/>
              </w:rPr>
              <w:fldChar w:fldCharType="end"/>
            </w:r>
          </w:hyperlink>
        </w:p>
        <w:p w:rsidR="004D0023" w:rsidRPr="00010E32" w:rsidRDefault="00A47FE6" w:rsidP="004D0023">
          <w:pPr>
            <w:pStyle w:val="11"/>
            <w:ind w:left="0" w:hanging="567"/>
            <w:rPr>
              <w:rFonts w:asciiTheme="minorHAnsi" w:eastAsiaTheme="minorEastAsia" w:hAnsiTheme="minorHAnsi" w:cstheme="minorBidi"/>
              <w:noProof/>
              <w:lang w:val="en-US" w:eastAsia="en-US"/>
            </w:rPr>
          </w:pPr>
          <w:hyperlink w:anchor="_Toc117246728" w:history="1">
            <w:r w:rsidR="004D0023" w:rsidRPr="00010E32">
              <w:rPr>
                <w:rStyle w:val="af8"/>
                <w:rFonts w:ascii="Times New Roman" w:eastAsia="Tahoma" w:hAnsi="Times New Roman" w:cs="Times New Roman"/>
                <w:noProof/>
              </w:rPr>
              <w:t>Приложение №1 к Информационному письму</w:t>
            </w:r>
            <w:r w:rsidR="004D0023" w:rsidRPr="00010E32">
              <w:rPr>
                <w:rFonts w:ascii="Times New Roman" w:hAnsi="Times New Roman" w:cs="Times New Roman"/>
                <w:noProof/>
                <w:webHidden/>
              </w:rPr>
              <w:tab/>
            </w:r>
            <w:r w:rsidR="004D0023" w:rsidRPr="00010E32">
              <w:rPr>
                <w:rFonts w:ascii="Times New Roman" w:hAnsi="Times New Roman" w:cs="Times New Roman"/>
                <w:noProof/>
                <w:webHidden/>
              </w:rPr>
              <w:fldChar w:fldCharType="begin"/>
            </w:r>
            <w:r w:rsidR="004D0023" w:rsidRPr="00010E32">
              <w:rPr>
                <w:rFonts w:ascii="Times New Roman" w:hAnsi="Times New Roman" w:cs="Times New Roman"/>
                <w:noProof/>
                <w:webHidden/>
              </w:rPr>
              <w:instrText xml:space="preserve"> PAGEREF _Toc117246728 \h </w:instrText>
            </w:r>
            <w:r w:rsidR="004D0023" w:rsidRPr="00010E32">
              <w:rPr>
                <w:rFonts w:ascii="Times New Roman" w:hAnsi="Times New Roman" w:cs="Times New Roman"/>
                <w:noProof/>
                <w:webHidden/>
              </w:rPr>
            </w:r>
            <w:r w:rsidR="004D0023" w:rsidRPr="00010E32">
              <w:rPr>
                <w:rFonts w:ascii="Times New Roman" w:hAnsi="Times New Roman" w:cs="Times New Roman"/>
                <w:noProof/>
                <w:webHidden/>
              </w:rPr>
              <w:fldChar w:fldCharType="separate"/>
            </w:r>
            <w:r w:rsidR="00B72415">
              <w:rPr>
                <w:rFonts w:ascii="Times New Roman" w:hAnsi="Times New Roman" w:cs="Times New Roman"/>
                <w:noProof/>
                <w:webHidden/>
              </w:rPr>
              <w:t>19</w:t>
            </w:r>
            <w:r w:rsidR="004D0023" w:rsidRPr="00010E32">
              <w:rPr>
                <w:rFonts w:ascii="Times New Roman" w:hAnsi="Times New Roman" w:cs="Times New Roman"/>
                <w:noProof/>
                <w:webHidden/>
              </w:rPr>
              <w:fldChar w:fldCharType="end"/>
            </w:r>
          </w:hyperlink>
        </w:p>
        <w:p w:rsidR="004D0023" w:rsidRPr="00010E32" w:rsidRDefault="004D0023" w:rsidP="004D0023">
          <w:pPr>
            <w:spacing w:line="288" w:lineRule="auto"/>
            <w:ind w:hanging="567"/>
            <w:rPr>
              <w:rFonts w:ascii="Times New Roman" w:hAnsi="Times New Roman" w:cs="Times New Roman"/>
              <w:color w:val="000000" w:themeColor="text1"/>
            </w:rPr>
          </w:pPr>
          <w:r w:rsidRPr="00010E32">
            <w:rPr>
              <w:rFonts w:ascii="Times New Roman" w:hAnsi="Times New Roman" w:cs="Times New Roman"/>
              <w:b/>
              <w:bCs/>
              <w:color w:val="000000" w:themeColor="text1"/>
            </w:rPr>
            <w:fldChar w:fldCharType="end"/>
          </w:r>
        </w:p>
      </w:sdtContent>
    </w:sdt>
    <w:p w:rsidR="004D0023" w:rsidRPr="00010E32" w:rsidRDefault="004D0023" w:rsidP="004D0023">
      <w:pPr>
        <w:rPr>
          <w:rFonts w:ascii="Times New Roman" w:hAnsi="Times New Roman" w:cs="Times New Roman"/>
          <w:color w:val="000000" w:themeColor="text1"/>
        </w:rPr>
      </w:pPr>
      <w:r w:rsidRPr="00010E32">
        <w:rPr>
          <w:rFonts w:ascii="Times New Roman" w:eastAsia="Tahoma" w:hAnsi="Times New Roman" w:cs="Times New Roman"/>
          <w:color w:val="000000" w:themeColor="text1"/>
        </w:rPr>
        <w:br w:type="page"/>
      </w:r>
    </w:p>
    <w:p w:rsidR="004D0023" w:rsidRPr="00010E32" w:rsidRDefault="004D0023" w:rsidP="004D0023">
      <w:pPr>
        <w:pBdr>
          <w:top w:val="nil"/>
          <w:left w:val="nil"/>
          <w:bottom w:val="nil"/>
          <w:right w:val="nil"/>
          <w:between w:val="nil"/>
        </w:pBdr>
        <w:spacing w:after="200" w:line="288" w:lineRule="auto"/>
        <w:jc w:val="both"/>
        <w:outlineLvl w:val="0"/>
        <w:rPr>
          <w:rFonts w:ascii="Times New Roman" w:hAnsi="Times New Roman" w:cs="Times New Roman"/>
          <w:b/>
          <w:bCs/>
          <w:color w:val="000000" w:themeColor="text1"/>
        </w:rPr>
      </w:pPr>
      <w:bookmarkStart w:id="6" w:name="_Toc117246699"/>
      <w:r w:rsidRPr="00010E32">
        <w:rPr>
          <w:rFonts w:ascii="Times New Roman" w:eastAsia="Tahoma" w:hAnsi="Times New Roman" w:cs="Times New Roman"/>
          <w:b/>
          <w:bCs/>
          <w:color w:val="000000" w:themeColor="text1"/>
        </w:rPr>
        <w:lastRenderedPageBreak/>
        <w:t>РАЗДЕЛ 1. ФИЗИЧЕСКИЕ ЛИЦА И ИП</w:t>
      </w:r>
      <w:bookmarkEnd w:id="6"/>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Доход физического лица-акционера от реализации акций, включая Акции, продаваемые на основании Требования, облагается НДФЛ и подлежит включению в налоговую базу такого физического лица согласно п. 1 ст. 210 НК РФ (см. также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_Ref117247016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color w:val="000000" w:themeColor="text1"/>
        </w:rPr>
        <w:t>Налоговые льготы и налоговые вычеты</w:t>
      </w:r>
      <w:r w:rsidRPr="00010E32">
        <w:rPr>
          <w:rFonts w:ascii="Times New Roman" w:eastAsia="Tahoma" w:hAnsi="Times New Roman" w:cs="Times New Roman"/>
          <w:color w:val="000000" w:themeColor="text1"/>
        </w:rPr>
        <w:t>» для информации о налоговых льготах и вычетах, которые предусмотрены для отдельных категорий физических лиц – Акционеров). При этом налоговая база по НДФЛ может быть уменьшена на фактически осуществленные и документально подтвержденные расходы, которые связаны с приобретением и хранением реализованных акций.</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Ставка налогообложения зависит, в том числе от того, является ли физическое лицо-Акционер налоговым резидентом РФ (подраздел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_Ref117247054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Раздела 1 ниже) или налоговым нерезидентом РФ (подраздел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_Ref117247062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Раздела 1 ниже).</w:t>
      </w:r>
    </w:p>
    <w:p w:rsidR="004D0023" w:rsidRPr="00010E3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7" w:name="_Toc117246700"/>
      <w:bookmarkStart w:id="8" w:name="_Ref117247054"/>
      <w:r w:rsidRPr="00010E32">
        <w:rPr>
          <w:rFonts w:ascii="Times New Roman" w:eastAsia="Tahoma" w:hAnsi="Times New Roman" w:cs="Times New Roman"/>
          <w:b/>
          <w:bCs/>
          <w:color w:val="000000" w:themeColor="text1"/>
        </w:rPr>
        <w:t>Налоговые последствия для физических лиц – резидентов РФ</w:t>
      </w:r>
      <w:bookmarkEnd w:id="7"/>
      <w:bookmarkEnd w:id="8"/>
    </w:p>
    <w:p w:rsidR="004D0023" w:rsidRPr="00010E3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9" w:name="_3znysh7" w:colFirst="0" w:colLast="0"/>
      <w:bookmarkStart w:id="10" w:name="_Toc117246701"/>
      <w:bookmarkStart w:id="11" w:name="_Ref117247186"/>
      <w:bookmarkStart w:id="12" w:name="_Ref117247640"/>
      <w:bookmarkEnd w:id="9"/>
      <w:r w:rsidRPr="00010E32">
        <w:rPr>
          <w:rFonts w:ascii="Times New Roman" w:eastAsia="Tahoma" w:hAnsi="Times New Roman" w:cs="Times New Roman"/>
          <w:b/>
          <w:bCs/>
          <w:color w:val="000000" w:themeColor="text1"/>
        </w:rPr>
        <w:t xml:space="preserve">Порядок определения налогового </w:t>
      </w:r>
      <w:proofErr w:type="spellStart"/>
      <w:r w:rsidRPr="00010E32">
        <w:rPr>
          <w:rFonts w:ascii="Times New Roman" w:eastAsia="Tahoma" w:hAnsi="Times New Roman" w:cs="Times New Roman"/>
          <w:b/>
          <w:bCs/>
          <w:color w:val="000000" w:themeColor="text1"/>
        </w:rPr>
        <w:t>резидентства</w:t>
      </w:r>
      <w:bookmarkEnd w:id="10"/>
      <w:bookmarkEnd w:id="11"/>
      <w:bookmarkEnd w:id="12"/>
      <w:proofErr w:type="spellEnd"/>
      <w:r w:rsidRPr="00010E32">
        <w:rPr>
          <w:rFonts w:ascii="Times New Roman" w:eastAsia="Tahoma" w:hAnsi="Times New Roman" w:cs="Times New Roman"/>
          <w:b/>
          <w:bCs/>
          <w:color w:val="000000" w:themeColor="text1"/>
        </w:rPr>
        <w:t xml:space="preserve">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По общему правилу (п. 2 ст. 207 НК РФ), налоговыми резидентами РФ признаются физические лица, фактически находящиеся в РФ не менее 183 календарных дней в течение 12 следующих подряд месяцев.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налоговым агентом при выплате Акционеру покупной цены Акций, приобретаемых на основании Требования, выступает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xml:space="preserve">»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_Ref117247139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ниже), для подтверждения статуса налогового резидента РФ физические лица-Акционеры должны представить в адрес АО «НРК – Р.О.С.Т.», уполномоченного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xml:space="preserve">» на прием документов, информацию в соответствии с Анкетой (Приложение № 1 к настоящему Информационному письму).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Указанная информация должна быть представлена до истечения срока принятия Требований. Порядок и сроки представления подтверждающих документов указаны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_Ref117247144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настоящего Информационного письма.</w:t>
      </w:r>
    </w:p>
    <w:p w:rsidR="004D0023" w:rsidRPr="00010E3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13" w:name="_Toc117246702"/>
      <w:bookmarkStart w:id="14" w:name="_Ref117247139"/>
      <w:bookmarkStart w:id="15" w:name="_Ref117247700"/>
      <w:r w:rsidRPr="00010E32">
        <w:rPr>
          <w:rFonts w:ascii="Times New Roman" w:eastAsia="Tahoma" w:hAnsi="Times New Roman" w:cs="Times New Roman"/>
          <w:b/>
          <w:bCs/>
          <w:color w:val="000000" w:themeColor="text1"/>
        </w:rPr>
        <w:t>Исполнение функций налогового агента</w:t>
      </w:r>
      <w:bookmarkEnd w:id="13"/>
      <w:bookmarkEnd w:id="14"/>
      <w:bookmarkEnd w:id="15"/>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6" w:name="_Toc117246703"/>
      <w:bookmarkStart w:id="17" w:name="_Ref117247104"/>
      <w:r w:rsidRPr="00010E3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16"/>
      <w:bookmarkEnd w:id="17"/>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Согласно </w:t>
      </w:r>
      <w:proofErr w:type="spellStart"/>
      <w:r w:rsidRPr="00010E32">
        <w:rPr>
          <w:rFonts w:ascii="Times New Roman" w:eastAsia="Tahoma" w:hAnsi="Times New Roman" w:cs="Times New Roman"/>
          <w:color w:val="000000" w:themeColor="text1"/>
        </w:rPr>
        <w:t>абз</w:t>
      </w:r>
      <w:proofErr w:type="spellEnd"/>
      <w:r w:rsidRPr="00010E32">
        <w:rPr>
          <w:rFonts w:ascii="Times New Roman" w:eastAsia="Tahoma" w:hAnsi="Times New Roman" w:cs="Times New Roman"/>
          <w:color w:val="000000" w:themeColor="text1"/>
        </w:rPr>
        <w:t>. 3 п. 1 ст. 226 НК РФ российские организации, осуществляющие выплаты по договорам купли-продажи ценных бумаг, заключенным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010E3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010E32">
        <w:rPr>
          <w:rFonts w:ascii="Times New Roman" w:eastAsia="Tahoma" w:hAnsi="Times New Roman" w:cs="Times New Roman"/>
          <w:b w:val="0"/>
          <w:color w:val="000000" w:themeColor="text1"/>
          <w:sz w:val="22"/>
          <w:szCs w:val="22"/>
        </w:rPr>
        <w:t>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Акционера), в том числе через номинального держателя, ПАО «</w:t>
      </w:r>
      <w:proofErr w:type="spellStart"/>
      <w:r w:rsidR="00C23B3C" w:rsidRPr="00010E32">
        <w:rPr>
          <w:rFonts w:ascii="Times New Roman" w:eastAsia="Tahoma" w:hAnsi="Times New Roman" w:cs="Times New Roman"/>
          <w:b w:val="0"/>
          <w:color w:val="000000" w:themeColor="text1"/>
          <w:sz w:val="22"/>
          <w:szCs w:val="22"/>
        </w:rPr>
        <w:t>Россети</w:t>
      </w:r>
      <w:proofErr w:type="spellEnd"/>
      <w:r w:rsidR="00C23B3C" w:rsidRPr="00010E32">
        <w:rPr>
          <w:rFonts w:ascii="Times New Roman" w:eastAsia="Tahoma" w:hAnsi="Times New Roman" w:cs="Times New Roman"/>
          <w:b w:val="0"/>
          <w:color w:val="000000" w:themeColor="text1"/>
          <w:sz w:val="22"/>
          <w:szCs w:val="22"/>
        </w:rPr>
        <w:t xml:space="preserve"> Юг</w:t>
      </w:r>
      <w:r w:rsidRPr="00010E32">
        <w:rPr>
          <w:rFonts w:ascii="Times New Roman" w:eastAsia="Tahoma" w:hAnsi="Times New Roman" w:cs="Times New Roman"/>
          <w:b w:val="0"/>
          <w:color w:val="000000" w:themeColor="text1"/>
          <w:sz w:val="22"/>
          <w:szCs w:val="22"/>
        </w:rPr>
        <w:t xml:space="preserve">» будет признаваться налоговым агентом (п. 1 ст. 226 НК РФ) и будет обязано исчислить сумму НДФЛ, удержать ее из </w:t>
      </w:r>
      <w:r w:rsidRPr="00010E32">
        <w:rPr>
          <w:rFonts w:ascii="Times New Roman" w:eastAsia="Tahoma" w:hAnsi="Times New Roman" w:cs="Times New Roman"/>
          <w:b w:val="0"/>
          <w:color w:val="000000" w:themeColor="text1"/>
          <w:sz w:val="22"/>
          <w:szCs w:val="22"/>
        </w:rPr>
        <w:lastRenderedPageBreak/>
        <w:t>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Обращаем внимание на то, что статус налогового агента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не меняется, если в цепочке участвует несколько иностранных и/или российских номинальных держателей.</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8" w:name="_Toc117246704"/>
      <w:r w:rsidRPr="00010E3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18"/>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соответствии с п. 2 ст. 226.1 НК РФ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Таким образом:</w:t>
      </w:r>
    </w:p>
    <w:p w:rsidR="004D0023" w:rsidRPr="00010E3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при реализации Акций в пользу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не будет признаваться налоговым агентом, и у ПАО «</w:t>
      </w:r>
      <w:proofErr w:type="spellStart"/>
      <w:r w:rsidR="00C23B3C" w:rsidRPr="00010E32">
        <w:rPr>
          <w:rFonts w:ascii="Times New Roman" w:eastAsia="Tahoma" w:hAnsi="Times New Roman" w:cs="Times New Roman"/>
          <w:color w:val="000000" w:themeColor="text1"/>
        </w:rPr>
        <w:t>Россети</w:t>
      </w:r>
      <w:proofErr w:type="spellEnd"/>
      <w:r w:rsidR="00C23B3C" w:rsidRPr="00010E32">
        <w:rPr>
          <w:rFonts w:ascii="Times New Roman" w:eastAsia="Tahoma" w:hAnsi="Times New Roman" w:cs="Times New Roman"/>
          <w:color w:val="000000" w:themeColor="text1"/>
        </w:rPr>
        <w:t xml:space="preserve"> Юг</w:t>
      </w:r>
      <w:r w:rsidRPr="00010E32">
        <w:rPr>
          <w:rFonts w:ascii="Times New Roman" w:eastAsia="Tahoma" w:hAnsi="Times New Roman" w:cs="Times New Roman"/>
          <w:color w:val="000000" w:themeColor="text1"/>
        </w:rPr>
        <w:t>»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w:t>
      </w:r>
      <w:r w:rsidR="00C23B3C" w:rsidRPr="00010E32">
        <w:rPr>
          <w:rFonts w:ascii="Times New Roman" w:eastAsia="Tahoma" w:hAnsi="Times New Roman" w:cs="Times New Roman"/>
          <w:color w:val="000000" w:themeColor="text1"/>
        </w:rPr>
        <w:t xml:space="preserve">лученного от реализации Акций; </w:t>
      </w:r>
    </w:p>
    <w:p w:rsidR="004D0023" w:rsidRPr="00010E32" w:rsidRDefault="004D0023" w:rsidP="004D0023">
      <w:pPr>
        <w:pStyle w:val="a6"/>
        <w:numPr>
          <w:ilvl w:val="0"/>
          <w:numId w:val="13"/>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уплатить сумму налога с такого дохода.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действуя в качестве налогового агента, удержит налог по максимальной ставке 30%. </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19" w:name="_Toc117246705"/>
      <w:r w:rsidRPr="00010E32">
        <w:rPr>
          <w:rFonts w:ascii="Times New Roman" w:eastAsia="Tahoma" w:hAnsi="Times New Roman" w:cs="Times New Roman"/>
          <w:b/>
          <w:bCs/>
          <w:i/>
          <w:color w:val="000000" w:themeColor="text1"/>
        </w:rPr>
        <w:t>Положения, применяемые к физическому лицу-Акционеру, являющемуся индивидуальным предпринимателем</w:t>
      </w:r>
      <w:bookmarkEnd w:id="19"/>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соответствии с </w:t>
      </w:r>
      <w:proofErr w:type="spellStart"/>
      <w:r w:rsidRPr="00010E32">
        <w:rPr>
          <w:rFonts w:ascii="Times New Roman" w:eastAsia="Tahoma" w:hAnsi="Times New Roman" w:cs="Times New Roman"/>
          <w:color w:val="000000" w:themeColor="text1"/>
        </w:rPr>
        <w:t>пп</w:t>
      </w:r>
      <w:proofErr w:type="spellEnd"/>
      <w:r w:rsidRPr="00010E32">
        <w:rPr>
          <w:rFonts w:ascii="Times New Roman" w:eastAsia="Tahoma" w:hAnsi="Times New Roman" w:cs="Times New Roman"/>
          <w:color w:val="000000" w:themeColor="text1"/>
        </w:rPr>
        <w:t>. 1 п. 1 ст. 227 НК РФ физические лица, осуществляющие предпринимательскую деятельность на территории РФ на основании свидетельства о постановке на учет в качестве индивидуального предпринимателя, самостоятельно исчисляют и уплачивают НДФЛ исходя из сумм доходов, полученных от осуществления такой деятельности. При этом, однако, в соответствии с положениями Федерального закона от 22 апреля 1996 г. № 39-ФЗ «О рынке ценных бумаг» осуществлять профессиональную деятельность в качестве участника рынка ценных бумаг, за исключением деятельности по инвестиционному консультированию, могут только юридические лица.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этой связи независимо от зарегистрированных видов деятельности индивидуального предпринимателя в отношении доходов от операций, в отношении физического лица-Акционера, являющегося индивидуальным предпринимателем, применяется общий порядок исчисления и уплаты НДФЛ с доходов от операций с ценными бумагами, установленный статьями 226 и 226.1 НК РФ (см. общий порядок, изложенный в пунктах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_Ref117247186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_Ref117247187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настоящего Информационного письма).</w:t>
      </w:r>
    </w:p>
    <w:p w:rsidR="004D0023" w:rsidRPr="00010E3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20" w:name="_Toc117246706"/>
      <w:bookmarkStart w:id="21" w:name="_Ref117247144"/>
      <w:bookmarkStart w:id="22" w:name="_Ref117247187"/>
      <w:bookmarkStart w:id="23" w:name="_Ref117248513"/>
      <w:r w:rsidRPr="00010E32">
        <w:rPr>
          <w:rFonts w:ascii="Times New Roman" w:eastAsia="Tahoma" w:hAnsi="Times New Roman" w:cs="Times New Roman"/>
          <w:b/>
          <w:bCs/>
          <w:color w:val="000000" w:themeColor="text1"/>
        </w:rPr>
        <w:t>Необходимые документы и сроки уплаты налога</w:t>
      </w:r>
      <w:bookmarkEnd w:id="20"/>
      <w:bookmarkEnd w:id="21"/>
      <w:bookmarkEnd w:id="22"/>
      <w:bookmarkEnd w:id="23"/>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случаях, когда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выполняет функции налогового агента,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приложением соответствующих подтверждающих документов (см. ниже). Рекомендуем составить такое заявление в форме Анкеты (Приложение № 1 к настоящему Информационному письму).</w:t>
      </w:r>
    </w:p>
    <w:p w:rsidR="004D0023" w:rsidRPr="00010E3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внимание </w:t>
      </w:r>
      <w:r w:rsidR="007F26AC" w:rsidRPr="00010E32">
        <w:rPr>
          <w:rFonts w:ascii="Times New Roman" w:eastAsia="Tahoma" w:hAnsi="Times New Roman" w:cs="Times New Roman"/>
          <w:color w:val="000000" w:themeColor="text1"/>
        </w:rPr>
        <w:t>Акционеров</w:t>
      </w:r>
      <w:r w:rsidRPr="00010E32">
        <w:rPr>
          <w:rFonts w:ascii="Times New Roman" w:eastAsia="Tahoma" w:hAnsi="Times New Roman" w:cs="Times New Roman"/>
          <w:color w:val="000000" w:themeColor="text1"/>
        </w:rPr>
        <w:t xml:space="preserve">, что налоговая база может быть уменьшена на сумму инвестиционного налогового вычета, предусмотренного </w:t>
      </w:r>
      <w:proofErr w:type="spellStart"/>
      <w:r w:rsidRPr="00010E32">
        <w:rPr>
          <w:rFonts w:ascii="Times New Roman" w:eastAsia="Tahoma" w:hAnsi="Times New Roman" w:cs="Times New Roman"/>
          <w:color w:val="000000" w:themeColor="text1"/>
        </w:rPr>
        <w:t>пп</w:t>
      </w:r>
      <w:proofErr w:type="spellEnd"/>
      <w:r w:rsidRPr="00010E32">
        <w:rPr>
          <w:rFonts w:ascii="Times New Roman" w:eastAsia="Tahoma" w:hAnsi="Times New Roman" w:cs="Times New Roman"/>
          <w:color w:val="000000" w:themeColor="text1"/>
        </w:rPr>
        <w:t xml:space="preserve">. 1 п. 1 ст. 219.1 НК РФ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_Ref117247215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color w:val="000000" w:themeColor="text1"/>
        </w:rPr>
        <w:t>Инвестиционный налоговый вычет</w:t>
      </w:r>
      <w:r w:rsidRPr="00010E32">
        <w:rPr>
          <w:rFonts w:ascii="Times New Roman" w:eastAsia="Tahoma" w:hAnsi="Times New Roman" w:cs="Times New Roman"/>
          <w:color w:val="000000" w:themeColor="text1"/>
        </w:rPr>
        <w:t xml:space="preserve">» ниже), а также, что доход от продажи Акций освобождается от обложения НДФЛ, если Акции непрерывно принадлежали физическому лицу-Акционеру на праве собственности или ином вещном праве более пяти лет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_Ref117247244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010E32">
        <w:rPr>
          <w:rFonts w:ascii="Times New Roman" w:eastAsia="Tahoma" w:hAnsi="Times New Roman" w:cs="Times New Roman"/>
          <w:color w:val="000000" w:themeColor="text1"/>
        </w:rPr>
        <w:t>» ниже).</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4" w:name="_Toc117246707"/>
      <w:bookmarkStart w:id="25" w:name="_Ref117247468"/>
      <w:bookmarkStart w:id="26" w:name="_Ref117248266"/>
      <w:r w:rsidRPr="00010E32">
        <w:rPr>
          <w:rFonts w:ascii="Times New Roman" w:eastAsia="Tahoma" w:hAnsi="Times New Roman" w:cs="Times New Roman"/>
          <w:b/>
          <w:bCs/>
          <w:i/>
          <w:color w:val="000000" w:themeColor="text1"/>
        </w:rPr>
        <w:t>Состав представляемых документов</w:t>
      </w:r>
      <w:bookmarkEnd w:id="24"/>
      <w:bookmarkEnd w:id="25"/>
      <w:bookmarkEnd w:id="26"/>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Для выполнения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функций налогового агента и корректного расчета</w:t>
      </w:r>
      <w:r w:rsidR="0067656A"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C23B3C"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4D0023" w:rsidRPr="00010E3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Заполненную и подписанную </w:t>
      </w:r>
      <w:r w:rsidR="00B629E2" w:rsidRPr="00010E32">
        <w:rPr>
          <w:rFonts w:ascii="Times New Roman" w:eastAsia="Tahoma" w:hAnsi="Times New Roman" w:cs="Times New Roman"/>
          <w:color w:val="000000" w:themeColor="text1"/>
        </w:rPr>
        <w:t xml:space="preserve">Акционером </w:t>
      </w:r>
      <w:r w:rsidRPr="00010E32">
        <w:rPr>
          <w:rFonts w:ascii="Times New Roman" w:eastAsia="Tahoma" w:hAnsi="Times New Roman" w:cs="Times New Roman"/>
          <w:color w:val="000000" w:themeColor="text1"/>
        </w:rPr>
        <w:t>Анкету (Приложение № 1 к настоящему Информационному письму) с приложением документов, указанных в пунктах (</w:t>
      </w:r>
      <w:proofErr w:type="gramStart"/>
      <w:r w:rsidRPr="00010E32">
        <w:rPr>
          <w:rFonts w:ascii="Times New Roman" w:eastAsia="Tahoma" w:hAnsi="Times New Roman" w:cs="Times New Roman"/>
          <w:color w:val="000000" w:themeColor="text1"/>
        </w:rPr>
        <w:t>2)-(</w:t>
      </w:r>
      <w:proofErr w:type="gramEnd"/>
      <w:r w:rsidRPr="00010E32">
        <w:rPr>
          <w:rFonts w:ascii="Times New Roman" w:eastAsia="Tahoma" w:hAnsi="Times New Roman" w:cs="Times New Roman"/>
          <w:color w:val="000000" w:themeColor="text1"/>
        </w:rPr>
        <w:t>4) ниже.</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Документы, указанные в пунктах (2) и (3) ниже представляются, если Акции непрерывно принадлежали физическому лицу-Акционеру на праве собственности или ином вещном праве не более пяти лет. Если Акции непрерывно принадлежали физическому лицу-Акционеру на праве собственности или ином вещном праве более пяти лет, то необходимо представить документы, указанные в пункте (4) настоящего списка документов (см. пункт (4) ниже и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_Ref117247274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color w:val="000000" w:themeColor="text1"/>
        </w:rPr>
        <w:t>Налоговая льгота для Акционеров, владевших Акциями на праве собственности более пяти лет</w:t>
      </w:r>
      <w:r w:rsidRPr="00010E32">
        <w:rPr>
          <w:rFonts w:ascii="Times New Roman" w:eastAsia="Tahoma" w:hAnsi="Times New Roman" w:cs="Times New Roman"/>
          <w:color w:val="000000" w:themeColor="text1"/>
        </w:rPr>
        <w:t>» ниже).</w:t>
      </w:r>
    </w:p>
    <w:p w:rsidR="004D0023" w:rsidRPr="00010E3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Оригиналы или надлежащим образом заверенные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_Ref117247303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1.3.3</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iCs/>
          <w:color w:val="000000" w:themeColor="text1"/>
        </w:rPr>
        <w:t>Способ заверения подтверждающих документов</w:t>
      </w:r>
      <w:r w:rsidRPr="00010E32">
        <w:rPr>
          <w:rFonts w:ascii="Times New Roman" w:eastAsia="Tahoma" w:hAnsi="Times New Roman" w:cs="Times New Roman"/>
          <w:color w:val="000000" w:themeColor="text1"/>
        </w:rPr>
        <w:t>» ниже) копии документов, на основании которых физическое лицо-Акционер произвело расходы по приобретению Акций.</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 Акции, факт и сумму оплаты соответствующих расходов.</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B629E2" w:rsidRPr="00010E32">
        <w:rPr>
          <w:rFonts w:ascii="Times New Roman" w:eastAsia="Tahoma" w:hAnsi="Times New Roman" w:cs="Times New Roman"/>
          <w:color w:val="000000" w:themeColor="text1"/>
        </w:rPr>
        <w:t xml:space="preserve">Акций </w:t>
      </w:r>
      <w:r w:rsidRPr="00010E32">
        <w:rPr>
          <w:rFonts w:ascii="Times New Roman" w:eastAsia="Tahoma" w:hAnsi="Times New Roman" w:cs="Times New Roman"/>
          <w:color w:val="000000" w:themeColor="text1"/>
        </w:rPr>
        <w:t xml:space="preserve">на основании договора купли-продажи. В случае если право собственности на </w:t>
      </w:r>
      <w:r w:rsidR="00B629E2" w:rsidRPr="00010E32">
        <w:rPr>
          <w:rFonts w:ascii="Times New Roman" w:eastAsia="Tahoma" w:hAnsi="Times New Roman" w:cs="Times New Roman"/>
          <w:color w:val="000000" w:themeColor="text1"/>
        </w:rPr>
        <w:t xml:space="preserve">Акции </w:t>
      </w:r>
      <w:r w:rsidRPr="00010E32">
        <w:rPr>
          <w:rFonts w:ascii="Times New Roman" w:eastAsia="Tahoma" w:hAnsi="Times New Roman" w:cs="Times New Roman"/>
          <w:color w:val="000000" w:themeColor="text1"/>
        </w:rPr>
        <w:t>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Налоговый агент 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4D0023" w:rsidRPr="00010E3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Если применимо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_Ref117247333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iCs/>
          <w:color w:val="000000" w:themeColor="text1"/>
        </w:rPr>
        <w:t>Инвестиционный налоговый вычет</w:t>
      </w:r>
      <w:r w:rsidRPr="00010E32">
        <w:rPr>
          <w:rFonts w:ascii="Times New Roman" w:eastAsia="Tahoma" w:hAnsi="Times New Roman" w:cs="Times New Roman"/>
          <w:color w:val="000000" w:themeColor="text1"/>
        </w:rPr>
        <w:t>» ниже), заявление на получение налогового вычета и документы, подтверждающие сведения, необходимые для определения предельного размера вычета.</w:t>
      </w:r>
    </w:p>
    <w:p w:rsidR="004D0023" w:rsidRPr="00010E32" w:rsidRDefault="004D0023" w:rsidP="004D0023">
      <w:pPr>
        <w:numPr>
          <w:ilvl w:val="0"/>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Если применимо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_Ref117247346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iCs/>
          <w:color w:val="000000" w:themeColor="text1"/>
        </w:rPr>
        <w:t>Налоговая льгота для Акционеров, владевших Акциями на праве собственности более пяти лет</w:t>
      </w:r>
      <w:r w:rsidRPr="00010E32">
        <w:rPr>
          <w:rFonts w:ascii="Times New Roman" w:eastAsia="Tahoma" w:hAnsi="Times New Roman" w:cs="Times New Roman"/>
          <w:color w:val="000000" w:themeColor="text1"/>
        </w:rPr>
        <w:t>» ниже), документы, подтверждающие факт владения Акциями на протяжении более пяти лет, для применения налоговой льготы для Акционеров, владевших Акциями на праве собственности более пяти лет.</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27" w:name="_Toc117246708"/>
      <w:bookmarkStart w:id="28" w:name="_Ref117247440"/>
      <w:bookmarkStart w:id="29" w:name="_Ref117247606"/>
      <w:bookmarkStart w:id="30" w:name="_Ref117248403"/>
      <w:r w:rsidRPr="00010E32">
        <w:rPr>
          <w:rFonts w:ascii="Times New Roman" w:eastAsia="Tahoma" w:hAnsi="Times New Roman" w:cs="Times New Roman"/>
          <w:b/>
          <w:bCs/>
          <w:i/>
          <w:color w:val="000000" w:themeColor="text1"/>
        </w:rPr>
        <w:t>Способ и срок представления подтверждающих документов</w:t>
      </w:r>
      <w:bookmarkEnd w:id="27"/>
      <w:bookmarkEnd w:id="28"/>
      <w:bookmarkEnd w:id="29"/>
      <w:bookmarkEnd w:id="30"/>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6526BA"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на сбор документов, и могут быть представлены:</w:t>
      </w:r>
    </w:p>
    <w:p w:rsidR="004D0023" w:rsidRPr="00010E3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лично (в рабочие дни и часы приема) в АО «НРК – Р.О.С.Т.» или</w:t>
      </w:r>
    </w:p>
    <w:p w:rsidR="004D0023" w:rsidRPr="00010E32" w:rsidRDefault="004D0023" w:rsidP="004D0023">
      <w:pPr>
        <w:numPr>
          <w:ilvl w:val="1"/>
          <w:numId w:val="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по почте,</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010E3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010E3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0">
        <w:r w:rsidRPr="00010E32">
          <w:rPr>
            <w:rFonts w:ascii="Times New Roman" w:eastAsia="Tahoma" w:hAnsi="Times New Roman" w:cs="Times New Roman"/>
            <w:color w:val="000000" w:themeColor="text1"/>
            <w:u w:val="single"/>
          </w:rPr>
          <w:t>http://www.rrost.ru/ru/filials/</w:t>
        </w:r>
      </w:hyperlink>
      <w:hyperlink r:id="rId11">
        <w:r w:rsidRPr="00010E32">
          <w:rPr>
            <w:rFonts w:ascii="Times New Roman" w:eastAsia="Tahoma" w:hAnsi="Times New Roman" w:cs="Times New Roman"/>
            <w:color w:val="000000" w:themeColor="text1"/>
          </w:rPr>
          <w:t>.</w:t>
        </w:r>
      </w:hyperlink>
    </w:p>
    <w:p w:rsidR="004D0023" w:rsidRPr="00010E3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010E32">
        <w:rPr>
          <w:rFonts w:ascii="Times New Roman" w:eastAsia="Tahoma" w:hAnsi="Times New Roman" w:cs="Times New Roman"/>
          <w:b w:val="0"/>
          <w:color w:val="000000" w:themeColor="text1"/>
          <w:sz w:val="22"/>
          <w:szCs w:val="22"/>
        </w:rPr>
        <w:t xml:space="preserve">Подтверждающие документы должны быть </w:t>
      </w:r>
      <w:r w:rsidRPr="00010E32">
        <w:rPr>
          <w:rFonts w:ascii="Times New Roman" w:eastAsia="Tahoma" w:hAnsi="Times New Roman" w:cs="Times New Roman"/>
          <w:b w:val="0"/>
          <w:color w:val="000000" w:themeColor="text1"/>
          <w:sz w:val="22"/>
          <w:szCs w:val="22"/>
          <w:u w:val="single"/>
        </w:rPr>
        <w:t>получены</w:t>
      </w:r>
      <w:r w:rsidRPr="00010E32">
        <w:rPr>
          <w:rFonts w:ascii="Times New Roman" w:eastAsia="Tahoma" w:hAnsi="Times New Roman" w:cs="Times New Roman"/>
          <w:b w:val="0"/>
          <w:color w:val="000000" w:themeColor="text1"/>
          <w:sz w:val="22"/>
          <w:szCs w:val="22"/>
        </w:rPr>
        <w:t xml:space="preserve"> АО «НРК – Р.О.С.Т.» до истечения срока приема Требований, то есть </w:t>
      </w:r>
      <w:r w:rsidR="0090364D" w:rsidRPr="00010E32">
        <w:rPr>
          <w:rFonts w:ascii="Times New Roman" w:eastAsia="Tahoma" w:hAnsi="Times New Roman" w:cs="Times New Roman"/>
          <w:b w:val="0"/>
          <w:color w:val="000000" w:themeColor="text1"/>
          <w:sz w:val="22"/>
          <w:szCs w:val="22"/>
        </w:rPr>
        <w:t>до</w:t>
      </w:r>
      <w:r w:rsidRPr="00010E32">
        <w:rPr>
          <w:rFonts w:ascii="Times New Roman" w:eastAsia="Tahoma" w:hAnsi="Times New Roman" w:cs="Times New Roman"/>
          <w:b w:val="0"/>
          <w:color w:val="000000" w:themeColor="text1"/>
          <w:sz w:val="22"/>
          <w:szCs w:val="22"/>
        </w:rPr>
        <w:t xml:space="preserve"> </w:t>
      </w:r>
      <w:r w:rsidR="006526BA" w:rsidRPr="00010E32">
        <w:rPr>
          <w:rFonts w:ascii="Times New Roman" w:eastAsia="Tahoma" w:hAnsi="Times New Roman" w:cs="Times New Roman"/>
          <w:color w:val="000000" w:themeColor="text1"/>
          <w:sz w:val="22"/>
          <w:szCs w:val="22"/>
        </w:rPr>
        <w:t>30 июня 2025</w:t>
      </w:r>
      <w:r w:rsidRPr="00010E32">
        <w:rPr>
          <w:rFonts w:ascii="Times New Roman" w:eastAsia="Tahoma" w:hAnsi="Times New Roman" w:cs="Times New Roman"/>
          <w:color w:val="000000" w:themeColor="text1"/>
          <w:sz w:val="22"/>
          <w:szCs w:val="22"/>
        </w:rPr>
        <w:t xml:space="preserve"> года</w:t>
      </w:r>
      <w:r w:rsidRPr="00010E32">
        <w:rPr>
          <w:rFonts w:ascii="Times New Roman" w:eastAsia="Tahoma" w:hAnsi="Times New Roman" w:cs="Times New Roman"/>
          <w:b w:val="0"/>
          <w:color w:val="000000" w:themeColor="text1"/>
          <w:sz w:val="22"/>
          <w:szCs w:val="22"/>
        </w:rPr>
        <w:t xml:space="preserve"> (включительно).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010E3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Требование, количество Акций, в отношении которых было направлено Требование, и данные, позволяющие идентифицировать физическое лицо</w:t>
      </w:r>
      <w:r w:rsidR="00141174"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Акционера.</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31" w:name="_Toc117246709"/>
      <w:bookmarkStart w:id="32" w:name="_Ref117247303"/>
      <w:bookmarkStart w:id="33" w:name="_Ref117248404"/>
      <w:r w:rsidRPr="00010E32">
        <w:rPr>
          <w:rFonts w:ascii="Times New Roman" w:eastAsia="Tahoma" w:hAnsi="Times New Roman" w:cs="Times New Roman"/>
          <w:b/>
          <w:bCs/>
          <w:i/>
          <w:color w:val="000000" w:themeColor="text1"/>
        </w:rPr>
        <w:t>Способ заверения подтверждающих документов</w:t>
      </w:r>
      <w:bookmarkEnd w:id="31"/>
      <w:bookmarkEnd w:id="32"/>
      <w:bookmarkEnd w:id="33"/>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010E3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АО «НРК – Р.О.С.Т.» – при личном представлении в адрес АО «НРК – Р.О.С.Т.» оригиналов таких документов;</w:t>
      </w:r>
    </w:p>
    <w:p w:rsidR="004D0023" w:rsidRPr="00010E32" w:rsidRDefault="004D0023" w:rsidP="004D0023">
      <w:pPr>
        <w:numPr>
          <w:ilvl w:val="1"/>
          <w:numId w:val="6"/>
        </w:numPr>
        <w:pBdr>
          <w:top w:val="nil"/>
          <w:left w:val="nil"/>
          <w:bottom w:val="nil"/>
          <w:right w:val="nil"/>
          <w:between w:val="nil"/>
        </w:pBdr>
        <w:tabs>
          <w:tab w:val="left" w:pos="1519"/>
        </w:tabs>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_Ref117247367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1.4</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ниже.</w:t>
      </w:r>
    </w:p>
    <w:p w:rsidR="002D1BA0" w:rsidRPr="00010E32" w:rsidRDefault="006526BA" w:rsidP="002D1BA0">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004D0023" w:rsidRPr="00010E32">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 </w:t>
      </w:r>
      <w:r w:rsidR="002D1BA0" w:rsidRPr="00010E32">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2D1BA0" w:rsidRPr="00010E32"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 в период с 1-го по 22-е число текущего месяца;</w:t>
      </w:r>
    </w:p>
    <w:p w:rsidR="002D1BA0" w:rsidRPr="00010E32" w:rsidRDefault="002D1BA0" w:rsidP="002D1BA0">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не позднее 5-го числа месяца, следующего за текущим месяцем, в котором будут осуществлены выплаты Акционерам</w:t>
      </w:r>
      <w:r w:rsidR="00E91DAA"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 если выплаты Акционерам будут осуществлены в период с 23-го числа по последнее число текущего месяца</w:t>
      </w:r>
      <w:r w:rsidR="002E067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w:t>
      </w:r>
    </w:p>
    <w:p w:rsidR="002647A5" w:rsidRPr="00010E32" w:rsidRDefault="002647A5"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p>
    <w:p w:rsidR="004D0023" w:rsidRPr="00010E3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4" w:name="_Toc117246710"/>
      <w:bookmarkStart w:id="35" w:name="_Ref117247367"/>
      <w:bookmarkStart w:id="36" w:name="_Ref117247414"/>
      <w:bookmarkStart w:id="37" w:name="_Ref117247949"/>
      <w:r w:rsidRPr="00010E32">
        <w:rPr>
          <w:rFonts w:ascii="Times New Roman" w:eastAsia="Tahoma" w:hAnsi="Times New Roman" w:cs="Times New Roman"/>
          <w:b/>
          <w:bCs/>
          <w:color w:val="000000" w:themeColor="text1"/>
        </w:rPr>
        <w:t>Налоговые ставки</w:t>
      </w:r>
      <w:bookmarkEnd w:id="34"/>
      <w:bookmarkEnd w:id="35"/>
      <w:bookmarkEnd w:id="36"/>
      <w:bookmarkEnd w:id="37"/>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Доходы физического лица-Акционера, полученные от реализации Акций, подлежат налогообложению НДФЛ:</w:t>
      </w:r>
    </w:p>
    <w:p w:rsidR="004D0023" w:rsidRPr="00010E3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по ставке 13% от суммы полученного дохода, если сумма налоговых баз, указанных в пункте 2.1 статьи 210 НК РФ, за налоговый период не превысит </w:t>
      </w:r>
      <w:r w:rsidR="00721638" w:rsidRPr="00010E32">
        <w:rPr>
          <w:rFonts w:ascii="Times New Roman" w:eastAsia="Tahoma" w:hAnsi="Times New Roman" w:cs="Times New Roman"/>
          <w:color w:val="000000" w:themeColor="text1"/>
        </w:rPr>
        <w:t xml:space="preserve">2,4 </w:t>
      </w:r>
      <w:r w:rsidRPr="00010E32">
        <w:rPr>
          <w:rFonts w:ascii="Times New Roman" w:eastAsia="Tahoma" w:hAnsi="Times New Roman" w:cs="Times New Roman"/>
          <w:color w:val="000000" w:themeColor="text1"/>
        </w:rPr>
        <w:t>млн руб</w:t>
      </w:r>
      <w:r w:rsidR="00721638" w:rsidRPr="00010E32">
        <w:rPr>
          <w:rFonts w:ascii="Times New Roman" w:eastAsia="Tahoma" w:hAnsi="Times New Roman" w:cs="Times New Roman"/>
          <w:color w:val="000000" w:themeColor="text1"/>
        </w:rPr>
        <w:t>., включительно</w:t>
      </w:r>
      <w:r w:rsidRPr="00010E32">
        <w:rPr>
          <w:rFonts w:ascii="Times New Roman" w:eastAsia="Tahoma" w:hAnsi="Times New Roman" w:cs="Times New Roman"/>
          <w:color w:val="000000" w:themeColor="text1"/>
        </w:rPr>
        <w:t>.;</w:t>
      </w:r>
    </w:p>
    <w:p w:rsidR="004D0023" w:rsidRPr="00010E32" w:rsidRDefault="00721638" w:rsidP="004D0023">
      <w:pPr>
        <w:numPr>
          <w:ilvl w:val="0"/>
          <w:numId w:val="3"/>
        </w:numPr>
        <w:pBdr>
          <w:top w:val="nil"/>
          <w:left w:val="nil"/>
          <w:bottom w:val="nil"/>
          <w:right w:val="nil"/>
          <w:between w:val="nil"/>
        </w:pBdr>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по ставке</w:t>
      </w:r>
      <w:r w:rsidR="00B419B0">
        <w:rPr>
          <w:rFonts w:ascii="Times New Roman" w:eastAsia="Tahoma" w:hAnsi="Times New Roman" w:cs="Times New Roman"/>
          <w:color w:val="000000" w:themeColor="text1"/>
        </w:rPr>
        <w:t xml:space="preserve"> </w:t>
      </w:r>
      <w:r w:rsidRPr="00010E32">
        <w:rPr>
          <w:rFonts w:ascii="Times New Roman" w:eastAsia="Tahoma" w:hAnsi="Times New Roman" w:cs="Times New Roman"/>
          <w:color w:val="000000" w:themeColor="text1"/>
        </w:rPr>
        <w:t xml:space="preserve">15% - по доходам свыше 2,4 млн руб.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отношении доходов, полученных в 202</w:t>
      </w:r>
      <w:r w:rsidR="006526BA" w:rsidRPr="00010E32">
        <w:rPr>
          <w:rFonts w:ascii="Times New Roman" w:eastAsia="Tahoma" w:hAnsi="Times New Roman" w:cs="Times New Roman"/>
          <w:color w:val="000000" w:themeColor="text1"/>
        </w:rPr>
        <w:t>5</w:t>
      </w:r>
      <w:r w:rsidRPr="00010E32">
        <w:rPr>
          <w:rFonts w:ascii="Times New Roman" w:eastAsia="Tahoma" w:hAnsi="Times New Roman" w:cs="Times New Roman"/>
          <w:color w:val="000000" w:themeColor="text1"/>
        </w:rPr>
        <w:t xml:space="preserve"> году, вышеприведенные налоговые ставки применяются налоговыми агентами применительно к каждой налоговой базе отдельно.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При этом физические лица-Акционеры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расчете подлежащего уплате НДФЛ могут также учитываться, если применимо, предусмотренные законодательством налоговые льготы и вычеты (см. справочную информацию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_Ref117247386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1.5</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ниже). Акционерам следует проконсультироваться со своими налоговыми, финансовыми или иными профессиональными консультантами, чтобы оценить возможность применения налоговых льгот и (или) налоговых вычетов.</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несвоевременного представления подтверждающих документов, а также в случае представления неполного комплекта документов или ненадлежащим образом заверенных подтверждающих документов, НДФЛ будет удержан со всей суммы дохода от продажи Акций.</w:t>
      </w:r>
    </w:p>
    <w:p w:rsidR="004D0023" w:rsidRPr="00010E32" w:rsidRDefault="004D0023" w:rsidP="004D0023">
      <w:pPr>
        <w:pStyle w:val="a6"/>
        <w:numPr>
          <w:ilvl w:val="1"/>
          <w:numId w:val="11"/>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38" w:name="_Toc117246711"/>
      <w:bookmarkStart w:id="39" w:name="_Ref117247016"/>
      <w:bookmarkStart w:id="40" w:name="_Ref117247386"/>
      <w:r w:rsidRPr="00010E32">
        <w:rPr>
          <w:rFonts w:ascii="Times New Roman" w:eastAsia="Tahoma" w:hAnsi="Times New Roman" w:cs="Times New Roman"/>
          <w:b/>
          <w:bCs/>
          <w:color w:val="000000" w:themeColor="text1"/>
        </w:rPr>
        <w:t>Налоговые льготы и налоговые вычеты</w:t>
      </w:r>
      <w:bookmarkEnd w:id="38"/>
      <w:bookmarkEnd w:id="39"/>
      <w:bookmarkEnd w:id="40"/>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41" w:name="_Toc117246712"/>
      <w:bookmarkStart w:id="42" w:name="_Ref117247215"/>
      <w:bookmarkStart w:id="43" w:name="_Ref117247333"/>
      <w:bookmarkStart w:id="44" w:name="_Ref117248456"/>
      <w:r w:rsidRPr="00010E32">
        <w:rPr>
          <w:rFonts w:ascii="Times New Roman" w:eastAsia="Tahoma" w:hAnsi="Times New Roman" w:cs="Times New Roman"/>
          <w:b/>
          <w:bCs/>
          <w:i/>
          <w:color w:val="000000" w:themeColor="text1"/>
        </w:rPr>
        <w:t>Инвестиционный налоговый вычет</w:t>
      </w:r>
      <w:bookmarkEnd w:id="41"/>
      <w:bookmarkEnd w:id="42"/>
      <w:bookmarkEnd w:id="43"/>
      <w:bookmarkEnd w:id="44"/>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Налоговая база по доходам от реализации Акций, облагаемым по ставке, указанной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_Ref117247414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1.4</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 может быть уменьшена на сумму инвестиционного налогового вычета, предусмотренного </w:t>
      </w:r>
      <w:proofErr w:type="spellStart"/>
      <w:r w:rsidRPr="00010E32">
        <w:rPr>
          <w:rFonts w:ascii="Times New Roman" w:eastAsia="Tahoma" w:hAnsi="Times New Roman" w:cs="Times New Roman"/>
          <w:color w:val="000000" w:themeColor="text1"/>
        </w:rPr>
        <w:t>пп</w:t>
      </w:r>
      <w:proofErr w:type="spellEnd"/>
      <w:r w:rsidRPr="00010E32">
        <w:rPr>
          <w:rFonts w:ascii="Times New Roman" w:eastAsia="Tahoma" w:hAnsi="Times New Roman" w:cs="Times New Roman"/>
          <w:color w:val="000000" w:themeColor="text1"/>
        </w:rPr>
        <w:t>. 1 п. 1 ст. 219.1 НК РФ. Данный налоговый вычет предоставляется только Акционерам-физическим лицам, являющимся резидентами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Вычет применяется в размере положительного финансового результата, полученного налогоплательщиком в налоговом периоде от реализации ценных бумаг, обращающихся на организованном рынке ценных бумаг и находившихся в собственности налогоплательщика более трех лет. При этом срок нахождения ценной бумаги в собственности исчисляется исходя из метода реализации ценных бумаг, приобретенных первыми по времени (ФИФО).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Согласно п. 2 ст. 219.1 НК РФ предельный размер налогового вычета определяется как произведение рассчитываемого коэффициента (</w:t>
      </w:r>
      <w:proofErr w:type="spellStart"/>
      <w:r w:rsidRPr="00010E32">
        <w:rPr>
          <w:rFonts w:ascii="Times New Roman" w:eastAsia="Tahoma" w:hAnsi="Times New Roman" w:cs="Times New Roman"/>
          <w:color w:val="000000" w:themeColor="text1"/>
        </w:rPr>
        <w:t>К</w:t>
      </w:r>
      <w:r w:rsidRPr="00010E32">
        <w:rPr>
          <w:rFonts w:ascii="Times New Roman" w:eastAsia="Tahoma" w:hAnsi="Times New Roman" w:cs="Times New Roman"/>
          <w:color w:val="000000" w:themeColor="text1"/>
          <w:vertAlign w:val="subscript"/>
        </w:rPr>
        <w:t>цб</w:t>
      </w:r>
      <w:proofErr w:type="spellEnd"/>
      <w:r w:rsidRPr="00010E32">
        <w:rPr>
          <w:rFonts w:ascii="Times New Roman" w:eastAsia="Tahoma" w:hAnsi="Times New Roman" w:cs="Times New Roman"/>
          <w:color w:val="000000" w:themeColor="text1"/>
        </w:rPr>
        <w:t xml:space="preserve">) и суммы, равной 3 млн рублей. Значение коэффициента </w:t>
      </w:r>
      <w:proofErr w:type="spellStart"/>
      <w:r w:rsidRPr="00010E32">
        <w:rPr>
          <w:rFonts w:ascii="Times New Roman" w:eastAsia="Tahoma" w:hAnsi="Times New Roman" w:cs="Times New Roman"/>
          <w:color w:val="000000" w:themeColor="text1"/>
        </w:rPr>
        <w:t>К</w:t>
      </w:r>
      <w:r w:rsidRPr="00010E32">
        <w:rPr>
          <w:rFonts w:ascii="Times New Roman" w:eastAsia="Tahoma" w:hAnsi="Times New Roman" w:cs="Times New Roman"/>
          <w:color w:val="000000" w:themeColor="text1"/>
          <w:vertAlign w:val="subscript"/>
        </w:rPr>
        <w:t>цб</w:t>
      </w:r>
      <w:proofErr w:type="spellEnd"/>
      <w:r w:rsidRPr="00010E32">
        <w:rPr>
          <w:rFonts w:ascii="Times New Roman" w:eastAsia="Tahoma" w:hAnsi="Times New Roman" w:cs="Times New Roman"/>
          <w:color w:val="000000" w:themeColor="text1"/>
        </w:rPr>
        <w:t xml:space="preserve"> зависит от количества полных лет нахождения Акций в собственности налогоплательщика. Подробный порядок расчета коэффициента приведен в </w:t>
      </w:r>
      <w:proofErr w:type="spellStart"/>
      <w:r w:rsidRPr="00010E32">
        <w:rPr>
          <w:rFonts w:ascii="Times New Roman" w:eastAsia="Tahoma" w:hAnsi="Times New Roman" w:cs="Times New Roman"/>
          <w:color w:val="000000" w:themeColor="text1"/>
        </w:rPr>
        <w:t>пп</w:t>
      </w:r>
      <w:proofErr w:type="spellEnd"/>
      <w:r w:rsidRPr="00010E32">
        <w:rPr>
          <w:rFonts w:ascii="Times New Roman" w:eastAsia="Tahoma" w:hAnsi="Times New Roman" w:cs="Times New Roman"/>
          <w:color w:val="000000" w:themeColor="text1"/>
        </w:rPr>
        <w:t>. 2 п. 2 ст. 219.1 НК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Данный налоговый вычет не применяется при реализации Акций, учитываемых на индивидуальном инвестиционном счете. Налогоплательщик может иметь право на получение инвестиционного вычета, установленного </w:t>
      </w:r>
      <w:proofErr w:type="spellStart"/>
      <w:r w:rsidRPr="00010E32">
        <w:rPr>
          <w:rFonts w:ascii="Times New Roman" w:eastAsia="Tahoma" w:hAnsi="Times New Roman" w:cs="Times New Roman"/>
          <w:color w:val="000000" w:themeColor="text1"/>
        </w:rPr>
        <w:t>пп</w:t>
      </w:r>
      <w:proofErr w:type="spellEnd"/>
      <w:r w:rsidRPr="00010E32">
        <w:rPr>
          <w:rFonts w:ascii="Times New Roman" w:eastAsia="Tahoma" w:hAnsi="Times New Roman" w:cs="Times New Roman"/>
          <w:color w:val="000000" w:themeColor="text1"/>
        </w:rPr>
        <w:t>. 3 п. 1 ст. 219.1 НК РФ, в случае приобретения Акций через индивидуальный инвестиционный счет. В таком случае для получения вычета налогоплательщику необходимо обратиться в организацию, открывшую указанный индивидуальный инвестиционный счет и выступающую в качестве налогового агента, либо заявить вычет самостоятельно посредством представления налоговой декларации (форма 3-НДФЛ).</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Для получения налогового вычета при исчислении налога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физическому лицу</w:t>
      </w:r>
      <w:r w:rsidR="00FA1B86" w:rsidRPr="00010E32">
        <w:rPr>
          <w:rFonts w:ascii="Times New Roman" w:eastAsia="Tahoma" w:hAnsi="Times New Roman" w:cs="Times New Roman"/>
          <w:color w:val="000000" w:themeColor="text1"/>
        </w:rPr>
        <w:noBreakHyphen/>
      </w:r>
      <w:r w:rsidRPr="00010E32">
        <w:rPr>
          <w:rFonts w:ascii="Times New Roman" w:eastAsia="Tahoma" w:hAnsi="Times New Roman" w:cs="Times New Roman"/>
          <w:color w:val="000000" w:themeColor="text1"/>
        </w:rPr>
        <w:t xml:space="preserve">Акционеру необходимо вместе с представлением подтверждающих документов направить АО «НРК – Р.О.С.Т.» заявление на получение налогового вычета и документы, подтверждающие сведения, необходимые для определения предельного размера вычета. К таким документам относится документальное подтверждение даты приобретения Акций и размера понесенных расходов на их приобретение (примеры таких документов перечислены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_Ref117247468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непредставления документов в срок, указанный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_Ref117247440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 НДФЛ будет удержан со всей суммы дохода от продажи Акций.</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При предоставлении налогового вычета налоговый агент самостоятельно определяет размер налогового вычета, на который имеет право налогоплательщик – Акционер-физическое лицо. Налоговый агент предоставляет Акционеру справку о доходах и суммах налога физического лица и расчет о величине предоставленного ему вычета.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Указанный инвестиционный налоговый вычет может быть получен налогоплательщиком самостоятельно при представлении налоговой декларации (форма 3-НДФЛ) в налоговый орган РФ. В таком случае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удержит </w:t>
      </w:r>
      <w:r w:rsidR="006F0B23" w:rsidRPr="00010E32">
        <w:rPr>
          <w:rFonts w:ascii="Times New Roman" w:eastAsia="Tahoma" w:hAnsi="Times New Roman" w:cs="Times New Roman"/>
          <w:color w:val="000000" w:themeColor="text1"/>
        </w:rPr>
        <w:t>налог со всей суммы выплаты,</w:t>
      </w:r>
      <w:r w:rsidRPr="00010E32">
        <w:rPr>
          <w:rFonts w:ascii="Times New Roman" w:eastAsia="Tahoma" w:hAnsi="Times New Roman" w:cs="Times New Roman"/>
          <w:color w:val="000000" w:themeColor="text1"/>
        </w:rPr>
        <w:t xml:space="preserve"> и налогоплательщик должен будет самостоятельно обратиться в налоговые органы за налоговым вычетом.</w:t>
      </w:r>
    </w:p>
    <w:p w:rsidR="004D0023" w:rsidRPr="00010E32" w:rsidRDefault="004D0023" w:rsidP="004D0023">
      <w:pPr>
        <w:pStyle w:val="a6"/>
        <w:numPr>
          <w:ilvl w:val="2"/>
          <w:numId w:val="11"/>
        </w:numPr>
        <w:spacing w:after="200" w:line="288" w:lineRule="auto"/>
        <w:ind w:left="1134" w:hanging="567"/>
        <w:jc w:val="both"/>
        <w:outlineLvl w:val="2"/>
        <w:rPr>
          <w:rFonts w:ascii="Times New Roman" w:eastAsia="Tahoma" w:hAnsi="Times New Roman" w:cs="Times New Roman"/>
          <w:b/>
          <w:bCs/>
          <w:i/>
          <w:color w:val="000000" w:themeColor="text1"/>
        </w:rPr>
      </w:pPr>
      <w:bookmarkStart w:id="45" w:name="_Toc117246713"/>
      <w:bookmarkStart w:id="46" w:name="_Ref117247244"/>
      <w:bookmarkStart w:id="47" w:name="_Ref117247274"/>
      <w:bookmarkStart w:id="48" w:name="_Ref117247346"/>
      <w:r w:rsidRPr="00010E32">
        <w:rPr>
          <w:rFonts w:ascii="Times New Roman" w:eastAsia="Tahoma" w:hAnsi="Times New Roman" w:cs="Times New Roman"/>
          <w:b/>
          <w:bCs/>
          <w:i/>
          <w:color w:val="000000" w:themeColor="text1"/>
        </w:rPr>
        <w:t>Налоговая льгота для Акционеров, владевших Акциями на праве собственности более пяти лет</w:t>
      </w:r>
      <w:bookmarkEnd w:id="45"/>
      <w:bookmarkEnd w:id="46"/>
      <w:bookmarkEnd w:id="47"/>
      <w:bookmarkEnd w:id="48"/>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Российское налоговое законодательство предусматривает освобождение от обложения НДФЛ дохода, полученного физическими лицами от реализации акций российских организаций, не более 50 процентов активов которых прямо или косвенно состоит из недвижимого имущества, находящегося на территории РФ, при условии, что на дату реализации таких акций они непрерывно принадлежали физическому лицу на праве собственности или ином вещном праве более пяти лет (п. 17.2 ст. 217 НК РФ). Указанное освобождение применяется </w:t>
      </w:r>
      <w:r w:rsidR="00220870" w:rsidRPr="00010E32">
        <w:rPr>
          <w:rFonts w:ascii="Times New Roman" w:eastAsia="Tahoma" w:hAnsi="Times New Roman" w:cs="Times New Roman"/>
          <w:color w:val="000000" w:themeColor="text1"/>
        </w:rPr>
        <w:t>для налоговых резидентов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По состоянию на </w:t>
      </w:r>
      <w:r w:rsidR="006F0B23" w:rsidRPr="00010E32">
        <w:rPr>
          <w:rFonts w:ascii="Times New Roman" w:eastAsia="Tahoma" w:hAnsi="Times New Roman" w:cs="Times New Roman"/>
          <w:b/>
          <w:color w:val="000000" w:themeColor="text1"/>
        </w:rPr>
        <w:t>15</w:t>
      </w:r>
      <w:r w:rsidRPr="00010E32">
        <w:rPr>
          <w:rFonts w:ascii="Times New Roman" w:eastAsia="Tahoma" w:hAnsi="Times New Roman" w:cs="Times New Roman"/>
          <w:b/>
          <w:color w:val="000000" w:themeColor="text1"/>
        </w:rPr>
        <w:t xml:space="preserve"> </w:t>
      </w:r>
      <w:r w:rsidR="006F0B23" w:rsidRPr="00010E32">
        <w:rPr>
          <w:rFonts w:ascii="Times New Roman" w:eastAsia="Tahoma" w:hAnsi="Times New Roman" w:cs="Times New Roman"/>
          <w:b/>
          <w:color w:val="000000" w:themeColor="text1"/>
        </w:rPr>
        <w:t>мая</w:t>
      </w:r>
      <w:r w:rsidRPr="00010E32">
        <w:rPr>
          <w:rFonts w:ascii="Times New Roman" w:eastAsia="Tahoma" w:hAnsi="Times New Roman" w:cs="Times New Roman"/>
          <w:b/>
          <w:color w:val="000000" w:themeColor="text1"/>
        </w:rPr>
        <w:t xml:space="preserve"> 202</w:t>
      </w:r>
      <w:r w:rsidR="006F0B23" w:rsidRPr="00010E32">
        <w:rPr>
          <w:rFonts w:ascii="Times New Roman" w:eastAsia="Tahoma" w:hAnsi="Times New Roman" w:cs="Times New Roman"/>
          <w:b/>
          <w:color w:val="000000" w:themeColor="text1"/>
        </w:rPr>
        <w:t>5</w:t>
      </w:r>
      <w:r w:rsidRPr="00010E32">
        <w:rPr>
          <w:rFonts w:ascii="Times New Roman" w:eastAsia="Tahoma" w:hAnsi="Times New Roman" w:cs="Times New Roman"/>
          <w:b/>
          <w:color w:val="000000" w:themeColor="text1"/>
        </w:rPr>
        <w:t xml:space="preserve"> года</w:t>
      </w:r>
      <w:r w:rsidRPr="00010E32">
        <w:rPr>
          <w:rFonts w:ascii="Times New Roman" w:eastAsia="Tahoma" w:hAnsi="Times New Roman" w:cs="Times New Roman"/>
          <w:color w:val="000000" w:themeColor="text1"/>
        </w:rPr>
        <w:t xml:space="preserve"> менее 50 процентов активов </w:t>
      </w:r>
      <w:r w:rsidR="00151FD9" w:rsidRPr="00010E32">
        <w:rPr>
          <w:rFonts w:ascii="Times New Roman" w:eastAsia="Tahoma" w:hAnsi="Times New Roman" w:cs="Times New Roman"/>
          <w:color w:val="000000" w:themeColor="text1"/>
        </w:rPr>
        <w:t xml:space="preserve">ПАО «РОССЕТИ </w:t>
      </w:r>
      <w:r w:rsidR="006F0B23" w:rsidRPr="00010E32">
        <w:rPr>
          <w:rFonts w:ascii="Times New Roman" w:eastAsia="Tahoma" w:hAnsi="Times New Roman" w:cs="Times New Roman"/>
          <w:color w:val="000000" w:themeColor="text1"/>
        </w:rPr>
        <w:t>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прямо или косвенно состоит из недвижимого имущества, находящегося на территории РФ, соответственно, указанная налоговая льгота может быть применена.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Для применения данной льготы физическому лицу-Акционеру необходимо представить АО «НРК – Р.О.С.Т.» документы, подтверждающие факт владения Акциями на протяжении более пяти лет, и указать соответствующую информацию в Анкете (Приложение № 1 к настоящему Информационному письму). Такими документами могут быть, например, договор купли-продажи Акций и свидетельство о переходе права собственности на Акции (выписка из реестра акционеров с указанием о включении в данный реестр, выписка по счету депо). Указанные документы представляются в оригинале либо в виде надлежащим образом заверенных копий в порядке и в сроки, указанные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_Ref117247606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непредставления документов в срок, указанный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_Ref117247606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1.3.2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 НДФЛ будет удержан со всей суммы дохода от продажи Акций.</w:t>
      </w:r>
    </w:p>
    <w:p w:rsidR="004D0023" w:rsidRPr="00010E32" w:rsidRDefault="004D0023" w:rsidP="004D0023">
      <w:pPr>
        <w:pStyle w:val="a6"/>
        <w:numPr>
          <w:ilvl w:val="0"/>
          <w:numId w:val="1"/>
        </w:numPr>
        <w:pBdr>
          <w:top w:val="nil"/>
          <w:left w:val="nil"/>
          <w:bottom w:val="nil"/>
          <w:right w:val="nil"/>
          <w:between w:val="nil"/>
        </w:pBdr>
        <w:spacing w:after="200" w:line="288" w:lineRule="auto"/>
        <w:ind w:left="567" w:hanging="567"/>
        <w:contextualSpacing w:val="0"/>
        <w:jc w:val="both"/>
        <w:outlineLvl w:val="0"/>
        <w:rPr>
          <w:rFonts w:ascii="Times New Roman" w:eastAsia="Tahoma" w:hAnsi="Times New Roman" w:cs="Times New Roman"/>
          <w:b/>
          <w:bCs/>
          <w:color w:val="000000" w:themeColor="text1"/>
        </w:rPr>
      </w:pPr>
      <w:bookmarkStart w:id="49" w:name="_2et92p0" w:colFirst="0" w:colLast="0"/>
      <w:bookmarkStart w:id="50" w:name="_Toc117246714"/>
      <w:bookmarkStart w:id="51" w:name="_Ref117247062"/>
      <w:bookmarkEnd w:id="49"/>
      <w:r w:rsidRPr="00010E32">
        <w:rPr>
          <w:rFonts w:ascii="Times New Roman" w:eastAsia="Tahoma" w:hAnsi="Times New Roman" w:cs="Times New Roman"/>
          <w:b/>
          <w:bCs/>
          <w:color w:val="000000" w:themeColor="text1"/>
        </w:rPr>
        <w:t>Налоговые последствия для физических лиц – нерезидентов РФ</w:t>
      </w:r>
      <w:bookmarkEnd w:id="50"/>
      <w:bookmarkEnd w:id="51"/>
    </w:p>
    <w:p w:rsidR="004D0023" w:rsidRPr="00010E3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2" w:name="_Toc117246715"/>
      <w:r w:rsidRPr="00010E32">
        <w:rPr>
          <w:rFonts w:ascii="Times New Roman" w:eastAsia="Tahoma" w:hAnsi="Times New Roman" w:cs="Times New Roman"/>
          <w:b/>
          <w:bCs/>
          <w:color w:val="000000" w:themeColor="text1"/>
        </w:rPr>
        <w:t xml:space="preserve">Порядок определения налоговой базы и налогового </w:t>
      </w:r>
      <w:proofErr w:type="spellStart"/>
      <w:r w:rsidRPr="00010E32">
        <w:rPr>
          <w:rFonts w:ascii="Times New Roman" w:eastAsia="Tahoma" w:hAnsi="Times New Roman" w:cs="Times New Roman"/>
          <w:b/>
          <w:bCs/>
          <w:color w:val="000000" w:themeColor="text1"/>
        </w:rPr>
        <w:t>резидентства</w:t>
      </w:r>
      <w:bookmarkEnd w:id="52"/>
      <w:proofErr w:type="spellEnd"/>
      <w:r w:rsidR="00DF6862" w:rsidRPr="00010E32">
        <w:rPr>
          <w:rFonts w:ascii="Times New Roman" w:eastAsia="Tahoma" w:hAnsi="Times New Roman" w:cs="Times New Roman"/>
          <w:b/>
          <w:bCs/>
          <w:color w:val="000000" w:themeColor="text1"/>
        </w:rPr>
        <w:t>.</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_Ref117247640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1.1</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настоящего Информационного письма о порядке определения налогового </w:t>
      </w:r>
      <w:proofErr w:type="spellStart"/>
      <w:r w:rsidRPr="00010E32">
        <w:rPr>
          <w:rFonts w:ascii="Times New Roman" w:eastAsia="Tahoma" w:hAnsi="Times New Roman" w:cs="Times New Roman"/>
          <w:color w:val="000000" w:themeColor="text1"/>
        </w:rPr>
        <w:t>резидентства</w:t>
      </w:r>
      <w:proofErr w:type="spellEnd"/>
      <w:r w:rsidRPr="00010E32">
        <w:rPr>
          <w:rFonts w:ascii="Times New Roman" w:eastAsia="Tahoma" w:hAnsi="Times New Roman" w:cs="Times New Roman"/>
          <w:color w:val="000000" w:themeColor="text1"/>
        </w:rPr>
        <w:t>.</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Для физических лиц, не являющихся налоговыми резидентами РФ, объектом налогообложения в РФ признается доход, полученный от источников в РФ (п. 2 ст. 209 НК РФ). К указанным доходам относятся, в том числе доходы от реализации акций в РФ. Российское налоговое законодательство не содержит четкого определения «места реализации» акций. В соответствии с существующей практикой и официальными разъяснениями контролирующих органов, РФ признается местом реализации акций в случае, если РФ является местом нахождения депозитария или регистратора, осуществляющего учет сделок, влекущих переход права собственности на ценные бумаги. Учитывая, что регистратор, осуществляющий учет сделок, влекущих переход права собственности на Акции, находится в РФ, то, согласно российскому налоговому законодательству, доход от реализации Акций признается полученным от источников в РФ и подлежит налогообложению в РФ у лиц, не являющихся налоговыми резидентами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Акционерам-физическим лицам, не являющимся налоговыми резидентами РФ, следует учитывать положения соглашений об </w:t>
      </w:r>
      <w:proofErr w:type="spellStart"/>
      <w:r w:rsidRPr="00010E32">
        <w:rPr>
          <w:rFonts w:ascii="Times New Roman" w:eastAsia="Tahoma" w:hAnsi="Times New Roman" w:cs="Times New Roman"/>
          <w:color w:val="000000" w:themeColor="text1"/>
        </w:rPr>
        <w:t>избежании</w:t>
      </w:r>
      <w:proofErr w:type="spellEnd"/>
      <w:r w:rsidRPr="00010E32">
        <w:rPr>
          <w:rFonts w:ascii="Times New Roman" w:eastAsia="Tahoma" w:hAnsi="Times New Roman" w:cs="Times New Roman"/>
          <w:color w:val="000000" w:themeColor="text1"/>
        </w:rPr>
        <w:t xml:space="preserve"> двойного налогообложения, заключенных РФ с иностранным государством, в котором указанный Акционер признается налоговым резидентом (см. пункт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_Ref117247670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2.5.2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i/>
          <w:color w:val="000000" w:themeColor="text1"/>
        </w:rPr>
        <w:t>Применение льгот, предусмотренных СОИДН</w:t>
      </w:r>
      <w:r w:rsidRPr="00010E32">
        <w:rPr>
          <w:rFonts w:ascii="Times New Roman" w:eastAsia="Tahoma" w:hAnsi="Times New Roman" w:cs="Times New Roman"/>
          <w:color w:val="000000" w:themeColor="text1"/>
        </w:rPr>
        <w:t>» ниже).</w:t>
      </w:r>
    </w:p>
    <w:p w:rsidR="004D0023" w:rsidRPr="00010E3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3" w:name="_Toc117246716"/>
      <w:r w:rsidRPr="00010E32">
        <w:rPr>
          <w:rFonts w:ascii="Times New Roman" w:eastAsia="Tahoma" w:hAnsi="Times New Roman" w:cs="Times New Roman"/>
          <w:b/>
          <w:bCs/>
          <w:color w:val="000000" w:themeColor="text1"/>
        </w:rPr>
        <w:t>Исполнение функций налогового агента</w:t>
      </w:r>
      <w:bookmarkEnd w:id="53"/>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4" w:name="_Toc117246717"/>
      <w:r w:rsidRPr="00010E32">
        <w:rPr>
          <w:rFonts w:ascii="Times New Roman" w:eastAsia="Tahoma" w:hAnsi="Times New Roman" w:cs="Times New Roman"/>
          <w:b/>
          <w:bCs/>
          <w:i/>
          <w:color w:val="000000" w:themeColor="text1"/>
        </w:rPr>
        <w:t>Исполнение функций налогового агента, если физическое лицо-Акционер направляет Требование самостоятельно</w:t>
      </w:r>
      <w:bookmarkEnd w:id="54"/>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Аналогично указанному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_Ref117247700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настоящего Информационного письма, согласно </w:t>
      </w:r>
      <w:proofErr w:type="spellStart"/>
      <w:r w:rsidRPr="00010E32">
        <w:rPr>
          <w:rFonts w:ascii="Times New Roman" w:eastAsia="Tahoma" w:hAnsi="Times New Roman" w:cs="Times New Roman"/>
          <w:color w:val="000000" w:themeColor="text1"/>
        </w:rPr>
        <w:t>абз</w:t>
      </w:r>
      <w:proofErr w:type="spellEnd"/>
      <w:r w:rsidRPr="00010E32">
        <w:rPr>
          <w:rFonts w:ascii="Times New Roman" w:eastAsia="Tahoma" w:hAnsi="Times New Roman" w:cs="Times New Roman"/>
          <w:color w:val="000000" w:themeColor="text1"/>
        </w:rPr>
        <w:t>. 3 п. 1 ст. 226 НК РФ российские организации, осуществляющие выплаты по договорам купли-продажи ценных бумаг, заключенным</w:t>
      </w:r>
      <w:r w:rsidR="0027149A" w:rsidRPr="00010E32">
        <w:rPr>
          <w:rFonts w:ascii="Times New Roman" w:eastAsia="Tahoma" w:hAnsi="Times New Roman" w:cs="Times New Roman"/>
          <w:color w:val="000000" w:themeColor="text1"/>
        </w:rPr>
        <w:t>и</w:t>
      </w:r>
      <w:r w:rsidRPr="00010E32">
        <w:rPr>
          <w:rFonts w:ascii="Times New Roman" w:eastAsia="Tahoma" w:hAnsi="Times New Roman" w:cs="Times New Roman"/>
          <w:color w:val="000000" w:themeColor="text1"/>
        </w:rPr>
        <w:t xml:space="preserve"> ими с налогоплательщиками, признаются налоговыми агентами для целей НДФЛ в отношении операций по сделкам купли-продажи ценных бумаг. Исключения установлены п. 2 ст. 226.1 НК РФ, согласно которому, помимо прочего, если указанные операции осуществляются в интересах налогоплательщика доверительным управляющим или брокером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 то функции налогового агента возлагаются на такого доверительного управляющего или брокера.</w:t>
      </w:r>
    </w:p>
    <w:p w:rsidR="004D0023" w:rsidRPr="00010E3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010E32">
        <w:rPr>
          <w:rFonts w:ascii="Times New Roman" w:eastAsia="Tahoma" w:hAnsi="Times New Roman" w:cs="Times New Roman"/>
          <w:b w:val="0"/>
          <w:color w:val="000000" w:themeColor="text1"/>
          <w:sz w:val="22"/>
          <w:szCs w:val="22"/>
        </w:rPr>
        <w:t xml:space="preserve">Таким образом, в случае если физическое лицо-Акционер направляет Требование самостоятельно (без привлечения доверительных управляющих или брокеров, действующих от имени такого Акционера), в том числе через номинального держателя, </w:t>
      </w:r>
      <w:r w:rsidR="00007A74" w:rsidRPr="00010E32">
        <w:rPr>
          <w:rFonts w:ascii="Times New Roman" w:eastAsia="Tahoma" w:hAnsi="Times New Roman" w:cs="Times New Roman"/>
          <w:b w:val="0"/>
          <w:color w:val="000000" w:themeColor="text1"/>
          <w:sz w:val="22"/>
          <w:szCs w:val="22"/>
        </w:rPr>
        <w:t>ПАО «РОССЕТИ ЮГ</w:t>
      </w:r>
      <w:r w:rsidR="00151FD9" w:rsidRPr="00010E32">
        <w:rPr>
          <w:rFonts w:ascii="Times New Roman" w:eastAsia="Tahoma" w:hAnsi="Times New Roman" w:cs="Times New Roman"/>
          <w:b w:val="0"/>
          <w:color w:val="000000" w:themeColor="text1"/>
          <w:sz w:val="22"/>
          <w:szCs w:val="22"/>
        </w:rPr>
        <w:t>»</w:t>
      </w:r>
      <w:r w:rsidRPr="00010E32">
        <w:rPr>
          <w:rFonts w:ascii="Times New Roman" w:eastAsia="Tahoma" w:hAnsi="Times New Roman" w:cs="Times New Roman"/>
          <w:b w:val="0"/>
          <w:color w:val="000000" w:themeColor="text1"/>
          <w:sz w:val="22"/>
          <w:szCs w:val="22"/>
        </w:rPr>
        <w:t xml:space="preserve"> будет признаваться налоговым агентом и будет обязано исчислить сумму НДФЛ, удержать ее из подлежащей выплате физическому лицу-Акционеру покупной цены приобретаемых у физического лица-Акционера Акций и перечислить ее в бюджет РФ.</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внимание на то, что статус налогового агента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не меняется, если в цепочке участвует несколько иностранных и/или российских номинальных держателей.</w:t>
      </w:r>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5" w:name="_Toc117246718"/>
      <w:r w:rsidRPr="00010E32">
        <w:rPr>
          <w:rFonts w:ascii="Times New Roman" w:eastAsia="Tahoma" w:hAnsi="Times New Roman" w:cs="Times New Roman"/>
          <w:b/>
          <w:bCs/>
          <w:i/>
          <w:color w:val="000000" w:themeColor="text1"/>
        </w:rPr>
        <w:t>Исполнение функций налогового агента, если физическое лицо-Акционер действует через брокера (доверительного управляющего)</w:t>
      </w:r>
      <w:bookmarkEnd w:id="55"/>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соответствии с п. 2 ст. 226.1 НК РФ налоговым агентом при получении физическим лицом доходов от осуществления операций (в том числе учитываемых на индивидуальном инвестиционном счете) с ценными бумагами признается доверительный управляющий или брокер, осуществляющий в интересах налогоплательщика операции с ценными бумагами на основании договора доверительного управления, договора на брокерское обслуживание, договора поручения, договора комиссии или агентского договора с налогоплательщиком.</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Налоговые агенты для целей исчисления и уплаты НДФЛ перечислены в статьях 226 и 226.1 НК РФ. В соответствии с указанными положениями налоговыми агентами признаются российские организации, а также обособленные подразделения иностранных организаций в РФ только в отношении доходов, которые получены от или в результате отношений с такими обособленными подразделениями. Таким образом, иностранные организации, не имеющие обособленных подразделений на территории РФ, не признаются налоговыми агентами для целей НДФЛ.</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Таким образом:</w:t>
      </w:r>
    </w:p>
    <w:p w:rsidR="004D0023" w:rsidRPr="00010E3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реализации Акций в пользу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физическим лицом-Акционером, действующим через брокера (доверительного управляющего), являющегося российской организацией, или через российское обособленное подразделение иностранного брокера (доверительного управляющего) на основании договора на брокерское обслуживание (договора доверительного управления, договора поручения, договора комиссии или агентского договора),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не будет признаваться налоговым агентом и у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не возникнет обязательств по исчислению, удержанию и уплате суммы НДФЛ с дохода, полученного от реализации Акций. В данном случае налоговым агентом будет являться брокер (доверительный управляющий), который обязан исчислить, удержать у Акционера и уплатить в бюджет сумму НДФЛ с дохода, полученного от реализации Акций; и</w:t>
      </w:r>
    </w:p>
    <w:p w:rsidR="004D0023" w:rsidRPr="00010E32" w:rsidRDefault="004D0023" w:rsidP="004D0023">
      <w:pPr>
        <w:numPr>
          <w:ilvl w:val="0"/>
          <w:numId w:val="3"/>
        </w:numPr>
        <w:pBdr>
          <w:top w:val="nil"/>
          <w:left w:val="nil"/>
          <w:bottom w:val="nil"/>
          <w:right w:val="nil"/>
          <w:between w:val="nil"/>
        </w:pBdr>
        <w:spacing w:after="200" w:line="288" w:lineRule="auto"/>
        <w:ind w:left="567" w:hanging="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получении физическим лицом-Акционером дохода от реализации Акций от иностранного брокера (доверительного управляющего), не имеющего обособленного подразделения в РФ,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будет признаваться налоговым агентом и будет обязано исчислить, удержать у Акционера и уплатить сумму налога с такого дохода.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При отсутствии возможности идентифицировать действует Акционер через брокера (доверительного управляющего) или самостоятельно, исчисление, удержание и уплату налога в бюджет осуществляет </w:t>
      </w:r>
      <w:r w:rsidR="00151FD9" w:rsidRPr="00010E32">
        <w:rPr>
          <w:rFonts w:ascii="Times New Roman" w:eastAsia="Tahoma" w:hAnsi="Times New Roman" w:cs="Times New Roman"/>
          <w:color w:val="000000" w:themeColor="text1"/>
        </w:rPr>
        <w:t>ПАО «РОС</w:t>
      </w:r>
      <w:r w:rsidR="00007A74" w:rsidRPr="00010E32">
        <w:rPr>
          <w:rFonts w:ascii="Times New Roman" w:eastAsia="Tahoma" w:hAnsi="Times New Roman" w:cs="Times New Roman"/>
          <w:color w:val="000000" w:themeColor="text1"/>
        </w:rPr>
        <w:t>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внимание, что налоговый агент представляет Акционеру справку о доходах и суммах налога физического лица, где будет отражена сумма налога, удержанного с полученного дохода от продажи Акций. Данная справка может в дальнейшем быть использована для получения налогового зачета при уплате налога с доходов Акционером в стране своего налогового </w:t>
      </w:r>
      <w:proofErr w:type="spellStart"/>
      <w:r w:rsidRPr="00010E32">
        <w:rPr>
          <w:rFonts w:ascii="Times New Roman" w:eastAsia="Tahoma" w:hAnsi="Times New Roman" w:cs="Times New Roman"/>
          <w:color w:val="000000" w:themeColor="text1"/>
        </w:rPr>
        <w:t>резидентства</w:t>
      </w:r>
      <w:proofErr w:type="spellEnd"/>
      <w:r w:rsidRPr="00010E32">
        <w:rPr>
          <w:rFonts w:ascii="Times New Roman" w:eastAsia="Tahoma" w:hAnsi="Times New Roman" w:cs="Times New Roman"/>
          <w:color w:val="000000" w:themeColor="text1"/>
        </w:rPr>
        <w:t xml:space="preserve"> (при этом компетентными органами иностранного государства у Акционера могут быть запрошены дополнительные документы, подтверждающие факт уплаты налога). Мы настоятельно рекомендуем Акционерам обсудить вопросы зачета налога, уплаченного в отношении доходов от продажи Акций, со своими налоговыми консультантами.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если информация о владельце Акций, действующем через номинального держателя или иностранного брокера (доверительного управляющего), не раскрыта,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действуя в качестве налогового агента, удержит налог по максимальной ставке 30%.</w:t>
      </w:r>
    </w:p>
    <w:p w:rsidR="004D0023" w:rsidRPr="00010E3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56" w:name="_Toc117246719"/>
      <w:bookmarkStart w:id="57" w:name="_Ref117248530"/>
      <w:r w:rsidRPr="00010E32">
        <w:rPr>
          <w:rFonts w:ascii="Times New Roman" w:eastAsia="Tahoma" w:hAnsi="Times New Roman" w:cs="Times New Roman"/>
          <w:b/>
          <w:bCs/>
          <w:color w:val="000000" w:themeColor="text1"/>
        </w:rPr>
        <w:t>Необходимые документы и сроки уплаты налога</w:t>
      </w:r>
      <w:bookmarkEnd w:id="56"/>
      <w:bookmarkEnd w:id="57"/>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случаях, когда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выполняет функции налогового агента,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будет учитывать при расчете подлежащего удержанию и уплате НДФЛ фактически осуществленные и документально подтвержденные расходы, которые связаны с приобретением и хранением соответствующих Акций и которые налогоплательщик произвел без участия налогового агента (п. 1 ст. 226 НК РФ). Указанные расходы учитываются на основании составленного налогоплательщиком (физическим лицом-Акционером) в свободной форме заявления об уменьшении облагаемого НДФЛ дохода от реализации Акций на осуществлённые в отношении этих Акций расходы с приложением соответствующих подтверждающих документов (см. ниже). Рекомендуем составить такое заявление в форме Анкеты (Приложение № 1 к настоящему Информационному письму).</w:t>
      </w:r>
    </w:p>
    <w:p w:rsidR="004D0023" w:rsidRPr="00010E32" w:rsidRDefault="004D0023" w:rsidP="004D0023">
      <w:pP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внимание </w:t>
      </w:r>
      <w:r w:rsidR="007F680F" w:rsidRPr="00010E32">
        <w:rPr>
          <w:rFonts w:ascii="Times New Roman" w:eastAsia="Tahoma" w:hAnsi="Times New Roman" w:cs="Times New Roman"/>
          <w:color w:val="000000" w:themeColor="text1"/>
        </w:rPr>
        <w:t>Акционеров</w:t>
      </w:r>
      <w:r w:rsidRPr="00010E32">
        <w:rPr>
          <w:rFonts w:ascii="Times New Roman" w:eastAsia="Tahoma" w:hAnsi="Times New Roman" w:cs="Times New Roman"/>
          <w:color w:val="000000" w:themeColor="text1"/>
        </w:rPr>
        <w:t>, что доход от продажи Акций освобождается от обложения НДФЛ, если Акции непрерывно принадлежали физическому лицу-</w:t>
      </w:r>
      <w:r w:rsidR="00014746">
        <w:rPr>
          <w:rFonts w:ascii="Times New Roman" w:eastAsia="Tahoma" w:hAnsi="Times New Roman" w:cs="Times New Roman"/>
          <w:color w:val="000000" w:themeColor="text1"/>
        </w:rPr>
        <w:t>резиденту-</w:t>
      </w:r>
      <w:r w:rsidRPr="00010E32">
        <w:rPr>
          <w:rFonts w:ascii="Times New Roman" w:eastAsia="Tahoma" w:hAnsi="Times New Roman" w:cs="Times New Roman"/>
          <w:color w:val="000000" w:themeColor="text1"/>
        </w:rPr>
        <w:t>Акционеру на праве собственности или и</w:t>
      </w:r>
      <w:r w:rsidR="00014746">
        <w:rPr>
          <w:rFonts w:ascii="Times New Roman" w:eastAsia="Tahoma" w:hAnsi="Times New Roman" w:cs="Times New Roman"/>
          <w:color w:val="000000" w:themeColor="text1"/>
        </w:rPr>
        <w:t>ном вещном праве более пяти лет.</w:t>
      </w:r>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58" w:name="_Toc117246720"/>
      <w:bookmarkStart w:id="59" w:name="_Ref117248284"/>
      <w:r w:rsidRPr="00010E32">
        <w:rPr>
          <w:rFonts w:ascii="Times New Roman" w:eastAsia="Tahoma" w:hAnsi="Times New Roman" w:cs="Times New Roman"/>
          <w:b/>
          <w:bCs/>
          <w:i/>
          <w:color w:val="000000" w:themeColor="text1"/>
        </w:rPr>
        <w:t>Состав представляемых документов</w:t>
      </w:r>
      <w:bookmarkEnd w:id="58"/>
      <w:bookmarkEnd w:id="59"/>
    </w:p>
    <w:p w:rsidR="004D0023" w:rsidRPr="00010E3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Для выполнения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функций налогового агента и </w:t>
      </w:r>
      <w:proofErr w:type="gramStart"/>
      <w:r w:rsidRPr="00010E32">
        <w:rPr>
          <w:rFonts w:ascii="Times New Roman" w:eastAsia="Tahoma" w:hAnsi="Times New Roman" w:cs="Times New Roman"/>
          <w:color w:val="000000" w:themeColor="text1"/>
        </w:rPr>
        <w:t>корректного расчета</w:t>
      </w:r>
      <w:proofErr w:type="gramEnd"/>
      <w:r w:rsidRPr="00010E32">
        <w:rPr>
          <w:rFonts w:ascii="Times New Roman" w:eastAsia="Tahoma" w:hAnsi="Times New Roman" w:cs="Times New Roman"/>
          <w:color w:val="000000" w:themeColor="text1"/>
        </w:rPr>
        <w:t xml:space="preserve"> подлежащего удержанию и уплате НДФЛ физические лица-Акционеры должны представить АО «НРК – Р.О.С.Т.», уполномоченному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на сбор документов, следующие документы (далее в совокупности – «подтверждающие документы»):</w:t>
      </w:r>
    </w:p>
    <w:p w:rsidR="002E63BB" w:rsidRPr="00C765B8" w:rsidRDefault="002E63BB" w:rsidP="002E63BB">
      <w:pPr>
        <w:pStyle w:val="a6"/>
        <w:numPr>
          <w:ilvl w:val="0"/>
          <w:numId w:val="16"/>
        </w:numPr>
        <w:pBdr>
          <w:top w:val="nil"/>
          <w:left w:val="nil"/>
          <w:bottom w:val="nil"/>
          <w:right w:val="nil"/>
          <w:between w:val="nil"/>
        </w:pBdr>
        <w:tabs>
          <w:tab w:val="left" w:pos="1519"/>
        </w:tabs>
        <w:spacing w:before="240"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Заполненную и подписанную Акционером Анкету (Приложение № 1 к настоящему Информационному письму) с приложением документов, указанных в пункте (2) – (3) ниже.</w:t>
      </w:r>
    </w:p>
    <w:p w:rsidR="002E63BB" w:rsidRPr="00C765B8" w:rsidRDefault="002E63BB" w:rsidP="002E63BB">
      <w:pPr>
        <w:pStyle w:val="a6"/>
        <w:pBdr>
          <w:top w:val="nil"/>
          <w:left w:val="nil"/>
          <w:bottom w:val="nil"/>
          <w:right w:val="nil"/>
          <w:between w:val="nil"/>
        </w:pBdr>
        <w:tabs>
          <w:tab w:val="left" w:pos="1519"/>
        </w:tabs>
        <w:spacing w:before="240" w:after="200" w:line="288" w:lineRule="auto"/>
        <w:ind w:left="567"/>
        <w:jc w:val="both"/>
        <w:rPr>
          <w:rFonts w:ascii="Times New Roman" w:hAnsi="Times New Roman" w:cs="Times New Roman"/>
          <w:color w:val="000000" w:themeColor="text1"/>
        </w:rPr>
      </w:pPr>
    </w:p>
    <w:p w:rsidR="002E63BB" w:rsidRPr="00C765B8" w:rsidRDefault="002E63BB" w:rsidP="002E63BB">
      <w:pPr>
        <w:pStyle w:val="a6"/>
        <w:numPr>
          <w:ilvl w:val="0"/>
          <w:numId w:val="16"/>
        </w:numPr>
        <w:pBdr>
          <w:top w:val="nil"/>
          <w:left w:val="nil"/>
          <w:bottom w:val="nil"/>
          <w:right w:val="nil"/>
          <w:between w:val="nil"/>
        </w:pBdr>
        <w:tabs>
          <w:tab w:val="left" w:pos="1519"/>
        </w:tabs>
        <w:spacing w:before="240" w:after="200" w:line="288" w:lineRule="auto"/>
        <w:ind w:left="567" w:hanging="567"/>
        <w:jc w:val="both"/>
        <w:rPr>
          <w:rFonts w:ascii="Times New Roman" w:hAnsi="Times New Roman" w:cs="Times New Roman"/>
          <w:color w:val="000000" w:themeColor="text1"/>
        </w:rPr>
      </w:pPr>
      <w:r w:rsidRPr="00C765B8">
        <w:rPr>
          <w:rFonts w:ascii="Times New Roman" w:eastAsia="Tahoma" w:hAnsi="Times New Roman" w:cs="Times New Roman"/>
          <w:color w:val="000000" w:themeColor="text1"/>
        </w:rPr>
        <w:t xml:space="preserve">Оригиналы или надлежащим образом заверенные (см. пункт </w:t>
      </w:r>
      <w:r w:rsidRPr="00C765B8">
        <w:rPr>
          <w:rFonts w:ascii="Times New Roman" w:eastAsia="Tahoma" w:hAnsi="Times New Roman" w:cs="Times New Roman"/>
          <w:color w:val="000000" w:themeColor="text1"/>
        </w:rPr>
        <w:fldChar w:fldCharType="begin"/>
      </w:r>
      <w:r w:rsidRPr="00C765B8">
        <w:rPr>
          <w:rFonts w:ascii="Times New Roman" w:eastAsia="Tahoma" w:hAnsi="Times New Roman" w:cs="Times New Roman"/>
          <w:color w:val="000000" w:themeColor="text1"/>
        </w:rPr>
        <w:instrText xml:space="preserve"> REF _Ref117247869 \r \h </w:instrText>
      </w:r>
      <w:r>
        <w:rPr>
          <w:rFonts w:ascii="Times New Roman" w:eastAsia="Tahoma" w:hAnsi="Times New Roman" w:cs="Times New Roman"/>
          <w:color w:val="000000" w:themeColor="text1"/>
        </w:rPr>
        <w:instrText xml:space="preserve"> \* MERGEFORMAT </w:instrText>
      </w:r>
      <w:r w:rsidRPr="00C765B8">
        <w:rPr>
          <w:rFonts w:ascii="Times New Roman" w:eastAsia="Tahoma" w:hAnsi="Times New Roman" w:cs="Times New Roman"/>
          <w:color w:val="000000" w:themeColor="text1"/>
        </w:rPr>
      </w:r>
      <w:r w:rsidRPr="00C765B8">
        <w:rPr>
          <w:rFonts w:ascii="Times New Roman" w:eastAsia="Tahoma" w:hAnsi="Times New Roman" w:cs="Times New Roman"/>
          <w:color w:val="000000" w:themeColor="text1"/>
        </w:rPr>
        <w:fldChar w:fldCharType="separate"/>
      </w:r>
      <w:r w:rsidRPr="00C765B8">
        <w:rPr>
          <w:rFonts w:ascii="Times New Roman" w:eastAsia="Tahoma" w:hAnsi="Times New Roman" w:cs="Times New Roman"/>
          <w:color w:val="000000" w:themeColor="text1"/>
        </w:rPr>
        <w:t>2.3.3</w:t>
      </w:r>
      <w:r w:rsidRPr="00C765B8">
        <w:rPr>
          <w:rFonts w:ascii="Times New Roman" w:eastAsia="Tahoma" w:hAnsi="Times New Roman" w:cs="Times New Roman"/>
          <w:color w:val="000000" w:themeColor="text1"/>
        </w:rPr>
        <w:fldChar w:fldCharType="end"/>
      </w:r>
      <w:r w:rsidRPr="00C765B8">
        <w:rPr>
          <w:rFonts w:ascii="Times New Roman" w:eastAsia="Tahoma" w:hAnsi="Times New Roman" w:cs="Times New Roman"/>
          <w:color w:val="000000" w:themeColor="text1"/>
        </w:rPr>
        <w:t xml:space="preserve"> «</w:t>
      </w:r>
      <w:r w:rsidRPr="00C765B8">
        <w:rPr>
          <w:rFonts w:ascii="Times New Roman" w:eastAsia="Tahoma" w:hAnsi="Times New Roman" w:cs="Times New Roman"/>
          <w:i/>
          <w:color w:val="000000" w:themeColor="text1"/>
        </w:rPr>
        <w:t>Способ заверения подтверждающих документов</w:t>
      </w:r>
      <w:r w:rsidRPr="00C765B8">
        <w:rPr>
          <w:rFonts w:ascii="Times New Roman" w:eastAsia="Tahoma" w:hAnsi="Times New Roman" w:cs="Times New Roman"/>
          <w:color w:val="000000" w:themeColor="text1"/>
        </w:rPr>
        <w:t>» ниже) копии документов, на основании которых физическое лицо Акционер произвело расходы по приобретению Акций.</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Например, к таким документам будут относиться договор купли-продажи Акций, распоряжение о зачислении Акций на лицевой счет (счет депо) Акционера, выписка по счету депо или выписка из системы ведения реестра владельцев Акций, брокерские отчеты, прочие документы, подтверждающие факт перехода к налогоплательщику прав на соответствующие Акции, факт и сумму оплаты соответствующих расходов.</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Обращаем Ваше внимание на то, что не существует единого списка документов, которые подтверждают понесенные расходы на приобретение Акций. Приведенный выше список документов составлен для общего случая приобретения </w:t>
      </w:r>
      <w:r w:rsidR="008E2731" w:rsidRPr="00010E32">
        <w:rPr>
          <w:rFonts w:ascii="Times New Roman" w:eastAsia="Tahoma" w:hAnsi="Times New Roman" w:cs="Times New Roman"/>
          <w:color w:val="000000" w:themeColor="text1"/>
        </w:rPr>
        <w:t xml:space="preserve">Акций </w:t>
      </w:r>
      <w:r w:rsidRPr="00010E32">
        <w:rPr>
          <w:rFonts w:ascii="Times New Roman" w:eastAsia="Tahoma" w:hAnsi="Times New Roman" w:cs="Times New Roman"/>
          <w:color w:val="000000" w:themeColor="text1"/>
        </w:rPr>
        <w:t xml:space="preserve">на основании договора купли-продажи. В случае если право собственности на </w:t>
      </w:r>
      <w:r w:rsidR="007F680F" w:rsidRPr="00010E32">
        <w:rPr>
          <w:rFonts w:ascii="Times New Roman" w:eastAsia="Tahoma" w:hAnsi="Times New Roman" w:cs="Times New Roman"/>
          <w:color w:val="000000" w:themeColor="text1"/>
        </w:rPr>
        <w:t>Акции</w:t>
      </w:r>
      <w:r w:rsidRPr="00010E32">
        <w:rPr>
          <w:rFonts w:ascii="Times New Roman" w:eastAsia="Tahoma" w:hAnsi="Times New Roman" w:cs="Times New Roman"/>
          <w:color w:val="000000" w:themeColor="text1"/>
        </w:rPr>
        <w:t xml:space="preserve"> перешло к физическому лицу по другим юридическим основаниям (например, по договору дарения, по договору мены, в результате наследования), список документов изменится.</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Налоговый агент оставляет за собой право запросить у физического лица-Акционера дополнительные документы для уточнения размера налоговых обязательств в связи с продажей Акций.</w:t>
      </w:r>
    </w:p>
    <w:p w:rsidR="00A41E2D" w:rsidRPr="00A41E2D" w:rsidRDefault="00A41E2D" w:rsidP="00A41E2D">
      <w:pPr>
        <w:pStyle w:val="a6"/>
        <w:numPr>
          <w:ilvl w:val="0"/>
          <w:numId w:val="16"/>
        </w:numPr>
        <w:pBdr>
          <w:top w:val="nil"/>
          <w:left w:val="nil"/>
          <w:bottom w:val="nil"/>
          <w:right w:val="nil"/>
          <w:between w:val="nil"/>
        </w:pBdr>
        <w:tabs>
          <w:tab w:val="left" w:pos="1519"/>
        </w:tabs>
        <w:spacing w:after="200" w:line="288" w:lineRule="auto"/>
        <w:jc w:val="both"/>
        <w:rPr>
          <w:rFonts w:ascii="Times New Roman" w:hAnsi="Times New Roman" w:cs="Times New Roman"/>
          <w:color w:val="000000" w:themeColor="text1"/>
        </w:rPr>
      </w:pPr>
      <w:r w:rsidRPr="00A41E2D">
        <w:rPr>
          <w:rFonts w:ascii="Times New Roman" w:eastAsia="Tahoma" w:hAnsi="Times New Roman" w:cs="Times New Roman"/>
          <w:color w:val="000000" w:themeColor="text1"/>
        </w:rPr>
        <w:t xml:space="preserve">Если применимо (см. пункт </w:t>
      </w:r>
      <w:r w:rsidRPr="00A41E2D">
        <w:rPr>
          <w:rFonts w:ascii="Times New Roman" w:eastAsia="Tahoma" w:hAnsi="Times New Roman" w:cs="Times New Roman"/>
          <w:color w:val="000000" w:themeColor="text1"/>
        </w:rPr>
        <w:fldChar w:fldCharType="begin"/>
      </w:r>
      <w:r w:rsidRPr="00A41E2D">
        <w:rPr>
          <w:rFonts w:ascii="Times New Roman" w:eastAsia="Tahoma" w:hAnsi="Times New Roman" w:cs="Times New Roman"/>
          <w:color w:val="000000" w:themeColor="text1"/>
        </w:rPr>
        <w:instrText xml:space="preserve"> REF _Ref117247900 \r \h </w:instrText>
      </w:r>
      <w:r w:rsidRPr="00A41E2D">
        <w:rPr>
          <w:rFonts w:ascii="Times New Roman" w:eastAsia="Tahoma" w:hAnsi="Times New Roman" w:cs="Times New Roman"/>
          <w:color w:val="000000" w:themeColor="text1"/>
        </w:rPr>
      </w:r>
      <w:r w:rsidRPr="00A41E2D">
        <w:rPr>
          <w:rFonts w:ascii="Times New Roman" w:eastAsia="Tahoma" w:hAnsi="Times New Roman" w:cs="Times New Roman"/>
          <w:color w:val="000000" w:themeColor="text1"/>
        </w:rPr>
        <w:fldChar w:fldCharType="separate"/>
      </w:r>
      <w:r w:rsidRPr="00A41E2D">
        <w:rPr>
          <w:rFonts w:ascii="Times New Roman" w:eastAsia="Tahoma" w:hAnsi="Times New Roman" w:cs="Times New Roman"/>
          <w:color w:val="000000" w:themeColor="text1"/>
        </w:rPr>
        <w:t>2.5.1</w:t>
      </w:r>
      <w:r w:rsidRPr="00A41E2D">
        <w:rPr>
          <w:rFonts w:ascii="Times New Roman" w:eastAsia="Tahoma" w:hAnsi="Times New Roman" w:cs="Times New Roman"/>
          <w:color w:val="000000" w:themeColor="text1"/>
        </w:rPr>
        <w:fldChar w:fldCharType="end"/>
      </w:r>
      <w:r w:rsidRPr="00A41E2D">
        <w:rPr>
          <w:rFonts w:ascii="Times New Roman" w:eastAsia="Tahoma" w:hAnsi="Times New Roman" w:cs="Times New Roman"/>
          <w:color w:val="000000" w:themeColor="text1"/>
        </w:rPr>
        <w:t xml:space="preserve"> «</w:t>
      </w:r>
      <w:r w:rsidRPr="00A41E2D">
        <w:rPr>
          <w:rFonts w:ascii="Times New Roman" w:eastAsia="Tahoma" w:hAnsi="Times New Roman" w:cs="Times New Roman"/>
          <w:i/>
          <w:color w:val="000000" w:themeColor="text1"/>
        </w:rPr>
        <w:t>Применение льгот, предусмотренных СОИДН</w:t>
      </w:r>
      <w:r w:rsidRPr="00A41E2D">
        <w:rPr>
          <w:rFonts w:ascii="Times New Roman" w:eastAsia="Tahoma" w:hAnsi="Times New Roman" w:cs="Times New Roman"/>
          <w:color w:val="000000" w:themeColor="text1"/>
        </w:rPr>
        <w:t>» ниже), документы, подтверждающие в отношении физического лица-Акционера статус налогового резидента государства, с которым РФ заключено СОИДН.</w:t>
      </w:r>
    </w:p>
    <w:p w:rsidR="00A41E2D" w:rsidRPr="00A41E2D" w:rsidRDefault="00A41E2D" w:rsidP="00A41E2D">
      <w:pPr>
        <w:pStyle w:val="a6"/>
        <w:pBdr>
          <w:top w:val="nil"/>
          <w:left w:val="nil"/>
          <w:bottom w:val="nil"/>
          <w:right w:val="nil"/>
          <w:between w:val="nil"/>
        </w:pBdr>
        <w:tabs>
          <w:tab w:val="left" w:pos="1519"/>
        </w:tabs>
        <w:spacing w:after="200" w:line="288" w:lineRule="auto"/>
        <w:ind w:left="501"/>
        <w:jc w:val="both"/>
        <w:rPr>
          <w:rFonts w:ascii="Times New Roman" w:hAnsi="Times New Roman" w:cs="Times New Roman"/>
          <w:color w:val="000000" w:themeColor="text1"/>
        </w:rPr>
      </w:pPr>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0" w:name="_Toc117246721"/>
      <w:bookmarkStart w:id="61" w:name="_Ref117247986"/>
      <w:bookmarkStart w:id="62" w:name="_Ref117248423"/>
      <w:r w:rsidRPr="00010E32">
        <w:rPr>
          <w:rFonts w:ascii="Times New Roman" w:eastAsia="Tahoma" w:hAnsi="Times New Roman" w:cs="Times New Roman"/>
          <w:b/>
          <w:bCs/>
          <w:i/>
          <w:color w:val="000000" w:themeColor="text1"/>
        </w:rPr>
        <w:t>Способ и срок представления подтверждающих документов</w:t>
      </w:r>
      <w:bookmarkEnd w:id="60"/>
      <w:bookmarkEnd w:id="61"/>
      <w:bookmarkEnd w:id="62"/>
    </w:p>
    <w:p w:rsidR="004D0023" w:rsidRPr="00010E32" w:rsidRDefault="004D0023" w:rsidP="004D0023">
      <w:pPr>
        <w:keepNext/>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Подтверждающие документы должны быть представлены АО «НРК – Р.О.С.Т.», уполномоченному </w:t>
      </w:r>
      <w:r w:rsidR="00007A74"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на сбор документов, и могут быть представлены:</w:t>
      </w:r>
    </w:p>
    <w:p w:rsidR="004D0023" w:rsidRPr="00010E32" w:rsidRDefault="004D0023" w:rsidP="00A41E2D">
      <w:pPr>
        <w:keepNext/>
        <w:numPr>
          <w:ilvl w:val="1"/>
          <w:numId w:val="1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лично (в рабочие дни и часы приема) в АО «НРК – Р.О.С.Т.» или</w:t>
      </w:r>
    </w:p>
    <w:p w:rsidR="004D0023" w:rsidRPr="00010E32" w:rsidRDefault="004D0023" w:rsidP="00A41E2D">
      <w:pPr>
        <w:keepNext/>
        <w:numPr>
          <w:ilvl w:val="1"/>
          <w:numId w:val="16"/>
        </w:numPr>
        <w:pBdr>
          <w:top w:val="nil"/>
          <w:left w:val="nil"/>
          <w:bottom w:val="nil"/>
          <w:right w:val="nil"/>
          <w:between w:val="nil"/>
        </w:pBdr>
        <w:tabs>
          <w:tab w:val="left" w:pos="1518"/>
          <w:tab w:val="left" w:pos="1519"/>
        </w:tabs>
        <w:spacing w:after="200" w:line="288" w:lineRule="auto"/>
        <w:ind w:left="567"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по почте,</w:t>
      </w:r>
    </w:p>
    <w:p w:rsidR="004D0023" w:rsidRPr="00010E32" w:rsidRDefault="004D0023" w:rsidP="004D0023">
      <w:pPr>
        <w:pBdr>
          <w:top w:val="nil"/>
          <w:left w:val="nil"/>
          <w:bottom w:val="nil"/>
          <w:right w:val="nil"/>
          <w:between w:val="nil"/>
        </w:pBdr>
        <w:tabs>
          <w:tab w:val="left" w:pos="1117"/>
          <w:tab w:val="left" w:pos="2101"/>
          <w:tab w:val="left" w:pos="3010"/>
          <w:tab w:val="left" w:pos="3462"/>
          <w:tab w:val="left" w:pos="4590"/>
          <w:tab w:val="left" w:pos="5929"/>
          <w:tab w:val="left" w:pos="6248"/>
          <w:tab w:val="left" w:pos="8295"/>
          <w:tab w:val="left" w:pos="9229"/>
          <w:tab w:val="left" w:pos="9730"/>
        </w:tabs>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каждом случае по адресам, указанным в Информационном письме и приведенным для удобства ниже:</w:t>
      </w:r>
    </w:p>
    <w:p w:rsidR="004D0023" w:rsidRPr="00010E32" w:rsidRDefault="004D0023" w:rsidP="00A41E2D">
      <w:pPr>
        <w:numPr>
          <w:ilvl w:val="1"/>
          <w:numId w:val="1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по адресу АО «НРК – Р.О.С.Т.»: 107076, Москва, ул. Стромынка, д. 18, корп. 5Б, помещение IX, для Акционерного общества «Независимая регистраторская компания Р.О.С.Т.»; или</w:t>
      </w:r>
    </w:p>
    <w:p w:rsidR="004D0023" w:rsidRPr="00010E32" w:rsidRDefault="004D0023" w:rsidP="00A41E2D">
      <w:pPr>
        <w:numPr>
          <w:ilvl w:val="1"/>
          <w:numId w:val="16"/>
        </w:numPr>
        <w:pBdr>
          <w:top w:val="nil"/>
          <w:left w:val="nil"/>
          <w:bottom w:val="nil"/>
          <w:right w:val="nil"/>
          <w:between w:val="nil"/>
        </w:pBdr>
        <w:tabs>
          <w:tab w:val="left" w:pos="151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по адресу любого из филиалов АО «НРК – Р.О.С.Т.», который будет указан в Едином государственном реестре юридических лиц на дату направления документов. Информация о филиалах АО «НРК – Р.О.С.Т.» опубликована на странице в сети «Интернет»: </w:t>
      </w:r>
      <w:hyperlink r:id="rId12">
        <w:r w:rsidRPr="00010E32">
          <w:rPr>
            <w:rFonts w:ascii="Times New Roman" w:eastAsia="Tahoma" w:hAnsi="Times New Roman" w:cs="Times New Roman"/>
            <w:color w:val="000000" w:themeColor="text1"/>
            <w:u w:val="single"/>
          </w:rPr>
          <w:t>http://www.rrost.ru/ru/filials/</w:t>
        </w:r>
      </w:hyperlink>
      <w:hyperlink r:id="rId13">
        <w:r w:rsidRPr="00010E32">
          <w:rPr>
            <w:rFonts w:ascii="Times New Roman" w:eastAsia="Tahoma" w:hAnsi="Times New Roman" w:cs="Times New Roman"/>
            <w:color w:val="000000" w:themeColor="text1"/>
          </w:rPr>
          <w:t>.</w:t>
        </w:r>
      </w:hyperlink>
    </w:p>
    <w:p w:rsidR="004D0023" w:rsidRPr="00010E32" w:rsidRDefault="004D0023" w:rsidP="004D0023">
      <w:pPr>
        <w:pStyle w:val="4"/>
        <w:spacing w:after="200" w:line="288" w:lineRule="auto"/>
        <w:ind w:left="0" w:firstLine="0"/>
        <w:jc w:val="both"/>
        <w:rPr>
          <w:rFonts w:ascii="Times New Roman" w:eastAsia="Tahoma" w:hAnsi="Times New Roman" w:cs="Times New Roman"/>
          <w:b w:val="0"/>
          <w:color w:val="000000" w:themeColor="text1"/>
          <w:sz w:val="22"/>
          <w:szCs w:val="22"/>
        </w:rPr>
      </w:pPr>
      <w:r w:rsidRPr="00010E32">
        <w:rPr>
          <w:rFonts w:ascii="Times New Roman" w:eastAsia="Tahoma" w:hAnsi="Times New Roman" w:cs="Times New Roman"/>
          <w:b w:val="0"/>
          <w:color w:val="000000" w:themeColor="text1"/>
          <w:sz w:val="22"/>
          <w:szCs w:val="22"/>
        </w:rPr>
        <w:t xml:space="preserve">Подтверждающие документы должны быть получены АО «НРК – Р.О.С.Т.» до истечения срока принятия Требования, то есть </w:t>
      </w:r>
      <w:r w:rsidR="0090364D" w:rsidRPr="00010E32">
        <w:rPr>
          <w:rFonts w:ascii="Times New Roman" w:eastAsia="Tahoma" w:hAnsi="Times New Roman" w:cs="Times New Roman"/>
          <w:b w:val="0"/>
          <w:color w:val="000000" w:themeColor="text1"/>
          <w:sz w:val="22"/>
          <w:szCs w:val="22"/>
        </w:rPr>
        <w:t>д</w:t>
      </w:r>
      <w:r w:rsidR="007D6586" w:rsidRPr="00010E32">
        <w:rPr>
          <w:rFonts w:ascii="Times New Roman" w:eastAsia="Tahoma" w:hAnsi="Times New Roman" w:cs="Times New Roman"/>
          <w:b w:val="0"/>
          <w:color w:val="000000" w:themeColor="text1"/>
          <w:sz w:val="22"/>
          <w:szCs w:val="22"/>
        </w:rPr>
        <w:t>о</w:t>
      </w:r>
      <w:r w:rsidRPr="00010E32">
        <w:rPr>
          <w:rFonts w:ascii="Times New Roman" w:eastAsia="Tahoma" w:hAnsi="Times New Roman" w:cs="Times New Roman"/>
          <w:b w:val="0"/>
          <w:color w:val="000000" w:themeColor="text1"/>
          <w:sz w:val="22"/>
          <w:szCs w:val="22"/>
        </w:rPr>
        <w:t xml:space="preserve"> </w:t>
      </w:r>
      <w:r w:rsidR="00007A74" w:rsidRPr="00010E32">
        <w:rPr>
          <w:rFonts w:ascii="Times New Roman" w:eastAsia="Tahoma" w:hAnsi="Times New Roman" w:cs="Times New Roman"/>
          <w:color w:val="000000" w:themeColor="text1"/>
          <w:sz w:val="22"/>
          <w:szCs w:val="22"/>
        </w:rPr>
        <w:t>30 июн</w:t>
      </w:r>
      <w:r w:rsidR="00DF6862" w:rsidRPr="00010E32">
        <w:rPr>
          <w:rFonts w:ascii="Times New Roman" w:eastAsia="Tahoma" w:hAnsi="Times New Roman" w:cs="Times New Roman"/>
          <w:color w:val="000000" w:themeColor="text1"/>
          <w:sz w:val="22"/>
          <w:szCs w:val="22"/>
        </w:rPr>
        <w:t>я</w:t>
      </w:r>
      <w:r w:rsidR="00EE1243" w:rsidRPr="00010E32">
        <w:rPr>
          <w:rFonts w:ascii="Times New Roman" w:eastAsia="Tahoma" w:hAnsi="Times New Roman" w:cs="Times New Roman"/>
          <w:color w:val="000000" w:themeColor="text1"/>
          <w:sz w:val="22"/>
          <w:szCs w:val="22"/>
        </w:rPr>
        <w:t xml:space="preserve"> 202</w:t>
      </w:r>
      <w:r w:rsidR="00DF6862" w:rsidRPr="00010E32">
        <w:rPr>
          <w:rFonts w:ascii="Times New Roman" w:eastAsia="Tahoma" w:hAnsi="Times New Roman" w:cs="Times New Roman"/>
          <w:color w:val="000000" w:themeColor="text1"/>
          <w:sz w:val="22"/>
          <w:szCs w:val="22"/>
        </w:rPr>
        <w:t>5</w:t>
      </w:r>
      <w:r w:rsidR="00EE1243" w:rsidRPr="00010E32">
        <w:rPr>
          <w:rFonts w:ascii="Times New Roman" w:eastAsia="Tahoma" w:hAnsi="Times New Roman" w:cs="Times New Roman"/>
          <w:color w:val="000000" w:themeColor="text1"/>
          <w:sz w:val="22"/>
          <w:szCs w:val="22"/>
        </w:rPr>
        <w:t xml:space="preserve"> </w:t>
      </w:r>
      <w:r w:rsidRPr="00010E32">
        <w:rPr>
          <w:rFonts w:ascii="Times New Roman" w:eastAsia="Tahoma" w:hAnsi="Times New Roman" w:cs="Times New Roman"/>
          <w:color w:val="000000" w:themeColor="text1"/>
          <w:sz w:val="22"/>
          <w:szCs w:val="22"/>
        </w:rPr>
        <w:t>года</w:t>
      </w:r>
      <w:r w:rsidRPr="00010E32">
        <w:rPr>
          <w:rFonts w:ascii="Times New Roman" w:eastAsia="Tahoma" w:hAnsi="Times New Roman" w:cs="Times New Roman"/>
          <w:b w:val="0"/>
          <w:color w:val="000000" w:themeColor="text1"/>
          <w:sz w:val="22"/>
          <w:szCs w:val="22"/>
        </w:rPr>
        <w:t xml:space="preserve"> (включительно).</w:t>
      </w:r>
    </w:p>
    <w:p w:rsidR="004D0023" w:rsidRPr="00010E3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Акционеры, права на Акции которых учитываются в реестре, должны направить (представить) АО «НРК – Р.О.С.Т.» подтверждающие документы одновременно с направлением (представлением) Требования.</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Акционеры, права на Акции которых учитываются у номинальных держателей, должны направить (представить) АО «НРК – Р.О.С.Т.» подтверждающие документы незамедлительно после направления Требования посредством подачи своему номинальному держателю указания (инструкции). При этом в Анкете указывается номинальный держатель, который учитывает права на Акции соответствующего физического лица-Акционера и через которого было направлено </w:t>
      </w:r>
      <w:r w:rsidR="004F6BD6">
        <w:rPr>
          <w:rFonts w:ascii="Times New Roman" w:eastAsia="Tahoma" w:hAnsi="Times New Roman" w:cs="Times New Roman"/>
          <w:color w:val="000000" w:themeColor="text1"/>
        </w:rPr>
        <w:t>Требование</w:t>
      </w:r>
      <w:r w:rsidRPr="00010E32">
        <w:rPr>
          <w:rFonts w:ascii="Times New Roman" w:eastAsia="Tahoma" w:hAnsi="Times New Roman" w:cs="Times New Roman"/>
          <w:color w:val="000000" w:themeColor="text1"/>
        </w:rPr>
        <w:t xml:space="preserve">, количество Акций, в отношении которых было направлено </w:t>
      </w:r>
      <w:r w:rsidR="004F6BD6">
        <w:rPr>
          <w:rFonts w:ascii="Times New Roman" w:eastAsia="Tahoma" w:hAnsi="Times New Roman" w:cs="Times New Roman"/>
          <w:color w:val="000000" w:themeColor="text1"/>
        </w:rPr>
        <w:t>Т</w:t>
      </w:r>
      <w:r w:rsidR="005B138E">
        <w:rPr>
          <w:rFonts w:ascii="Times New Roman" w:eastAsia="Tahoma" w:hAnsi="Times New Roman" w:cs="Times New Roman"/>
          <w:color w:val="000000" w:themeColor="text1"/>
        </w:rPr>
        <w:t>ребов</w:t>
      </w:r>
      <w:r w:rsidR="004F6BD6">
        <w:rPr>
          <w:rFonts w:ascii="Times New Roman" w:eastAsia="Tahoma" w:hAnsi="Times New Roman" w:cs="Times New Roman"/>
          <w:color w:val="000000" w:themeColor="text1"/>
        </w:rPr>
        <w:t>ание</w:t>
      </w:r>
      <w:r w:rsidRPr="00010E32">
        <w:rPr>
          <w:rFonts w:ascii="Times New Roman" w:eastAsia="Tahoma" w:hAnsi="Times New Roman" w:cs="Times New Roman"/>
          <w:color w:val="000000" w:themeColor="text1"/>
        </w:rPr>
        <w:t>, и данные, позволяющие идентифицировать физическое лицо</w:t>
      </w:r>
      <w:r w:rsidR="008E2731"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Акционера.</w:t>
      </w:r>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3" w:name="_Toc117246722"/>
      <w:bookmarkStart w:id="64" w:name="_Ref117247869"/>
      <w:bookmarkStart w:id="65" w:name="_Ref117248424"/>
      <w:r w:rsidRPr="00010E32">
        <w:rPr>
          <w:rFonts w:ascii="Times New Roman" w:eastAsia="Tahoma" w:hAnsi="Times New Roman" w:cs="Times New Roman"/>
          <w:b/>
          <w:bCs/>
          <w:i/>
          <w:color w:val="000000" w:themeColor="text1"/>
        </w:rPr>
        <w:t>Способ заверения подтверждающих документов</w:t>
      </w:r>
      <w:bookmarkEnd w:id="63"/>
      <w:bookmarkEnd w:id="64"/>
      <w:bookmarkEnd w:id="65"/>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Налоговым законодательством не установлен единый способ заверения документов, который признается надлежащим. В зависимости от ситуации копии документов могут быть заверены:</w:t>
      </w:r>
    </w:p>
    <w:p w:rsidR="004D0023" w:rsidRPr="00010E32" w:rsidRDefault="004D0023" w:rsidP="00A41E2D">
      <w:pPr>
        <w:numPr>
          <w:ilvl w:val="1"/>
          <w:numId w:val="16"/>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АО «НРК – Р.О.С.Т.» – при личном представлении в адрес АО «НРК – Р.О.С.Т.» оригиналов таких документов;</w:t>
      </w:r>
    </w:p>
    <w:p w:rsidR="004D0023" w:rsidRPr="00010E32" w:rsidRDefault="004D0023" w:rsidP="00A41E2D">
      <w:pPr>
        <w:numPr>
          <w:ilvl w:val="1"/>
          <w:numId w:val="16"/>
        </w:numPr>
        <w:pBdr>
          <w:top w:val="nil"/>
          <w:left w:val="nil"/>
          <w:bottom w:val="nil"/>
          <w:right w:val="nil"/>
          <w:between w:val="nil"/>
        </w:pBdr>
        <w:tabs>
          <w:tab w:val="left" w:pos="1593"/>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уполномоченными лицами и, при наличии печати, печатью брокера (например, отчеты брокера) или депозитария (например, выписки по счетам депо).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направления документов в адрес АО «НРК – Р.О.С.Т.» по почте, по общему правилу, надлежаще заверенными будут признаваться документы, заверенные нотариусом (за исключением брокерских отчетов, которые подлежат заверению брокером).</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представления физическим лицом-Акционером оригиналов документов АО «НРК – Р.О.С.Т.» изготовит заверенные копии таких документов, при этом оригиналы будут возвращены Акционеру.</w:t>
      </w:r>
    </w:p>
    <w:p w:rsidR="004D0023" w:rsidRPr="00010E32" w:rsidRDefault="004D0023" w:rsidP="004D0023">
      <w:pPr>
        <w:widowControl/>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документы, подтверждающие понесенные расходы, составлены на иностранном языке, необходимо представление их нотариально заверенного перевода на русский язык.</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связи с текущей ситуацией и возможными изменениями в работе нотариусов рекомендуем Акционерам заблаговременно начать получение нотариально заверенных копий документов.</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несвоевременного представления документов (документы получены АО «НРК – Р.О.С.Т.» позже указанного выше срока) НДФЛ будет удержан со всей суммы дохода от продажи Акций. Общая информация о применимых налоговых ставках приведена в пунктах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_Ref117247949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1.4</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и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_Ref117247953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2.4</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ниже.</w:t>
      </w:r>
    </w:p>
    <w:p w:rsidR="00E91DAA" w:rsidRPr="00010E32" w:rsidRDefault="00007A74" w:rsidP="00E91DAA">
      <w:pPr>
        <w:pBdr>
          <w:top w:val="nil"/>
          <w:left w:val="nil"/>
          <w:bottom w:val="nil"/>
          <w:right w:val="nil"/>
          <w:between w:val="nil"/>
        </w:pBdr>
        <w:spacing w:before="12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004D0023" w:rsidRPr="00010E32">
        <w:rPr>
          <w:rFonts w:ascii="Times New Roman" w:eastAsia="Tahoma" w:hAnsi="Times New Roman" w:cs="Times New Roman"/>
          <w:color w:val="000000" w:themeColor="text1"/>
        </w:rPr>
        <w:t xml:space="preserve"> в качестве налогового агента удерживает НДФЛ непосредственно из доходов налогоплательщика при их выплате (п. 4 ст. 226 НК РФ). </w:t>
      </w:r>
      <w:r w:rsidR="00E91DAA" w:rsidRPr="00010E32">
        <w:rPr>
          <w:rFonts w:ascii="Times New Roman" w:eastAsia="Tahoma" w:hAnsi="Times New Roman" w:cs="Times New Roman"/>
          <w:color w:val="000000" w:themeColor="text1"/>
        </w:rPr>
        <w:t>Сумма НДФЛ перечисляется в бюджет в соответствии с п. 6 ст. 226 НК РФ, а именно:</w:t>
      </w:r>
    </w:p>
    <w:p w:rsidR="00E91DAA" w:rsidRPr="00010E32" w:rsidRDefault="00E91DAA" w:rsidP="00E91DAA">
      <w:pPr>
        <w:pStyle w:val="a6"/>
        <w:numPr>
          <w:ilvl w:val="0"/>
          <w:numId w:val="15"/>
        </w:numPr>
        <w:pBdr>
          <w:top w:val="nil"/>
          <w:left w:val="nil"/>
          <w:bottom w:val="nil"/>
          <w:right w:val="nil"/>
          <w:between w:val="nil"/>
        </w:pBdr>
        <w:spacing w:before="120" w:line="288" w:lineRule="auto"/>
        <w:ind w:left="714" w:hanging="35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не позднее 28-го числа текущего месяца в котором осуществлены выплаты Акционерам - если выплаты Акционерам будут осуществлены в период с 1-го по 22-е число текущего месяца;</w:t>
      </w:r>
    </w:p>
    <w:p w:rsidR="004D0023" w:rsidRPr="00010E32" w:rsidRDefault="00E91DAA" w:rsidP="00E91DAA">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не позднее 5-го числа месяца, следующего за текущим месяцем, в котором будут осуществлены выплаты Акционерам, - если выплаты Акционерам будут осуществлены в период с 23-го числа по последнее число текущего месяца</w:t>
      </w:r>
    </w:p>
    <w:p w:rsidR="004D0023" w:rsidRPr="00010E3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6" w:name="_Toc117246723"/>
      <w:bookmarkStart w:id="67" w:name="_Ref117247953"/>
      <w:r w:rsidRPr="00010E32">
        <w:rPr>
          <w:rFonts w:ascii="Times New Roman" w:eastAsia="Tahoma" w:hAnsi="Times New Roman" w:cs="Times New Roman"/>
          <w:b/>
          <w:bCs/>
          <w:color w:val="000000" w:themeColor="text1"/>
        </w:rPr>
        <w:t>Налоговые ставки</w:t>
      </w:r>
      <w:bookmarkEnd w:id="66"/>
      <w:bookmarkEnd w:id="67"/>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Доходы физических лиц, не являющихся налоговыми резидентами РФ, полученные от реализации в РФ Акций, подлежат налогообложению НДФЛ по ставке 30% от суммы полученного дохода.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При этом физические лица-Акционеры, не являющиеся налоговыми резидентами РФ, вправе уменьшить сумму налогооблагаемого дохода на величину документально подтвержденных и фактически произведенных расходов на приобретение реализованных ценных бумаг. В случае несвоевременного представления документов НДФЛ будет удержан со всей суммы дохода от продажи Акций.</w:t>
      </w:r>
    </w:p>
    <w:p w:rsidR="004D0023" w:rsidRPr="00010E32" w:rsidRDefault="004D0023" w:rsidP="004D0023">
      <w:pPr>
        <w:pStyle w:val="a6"/>
        <w:numPr>
          <w:ilvl w:val="1"/>
          <w:numId w:val="14"/>
        </w:numPr>
        <w:pBdr>
          <w:top w:val="nil"/>
          <w:left w:val="nil"/>
          <w:bottom w:val="nil"/>
          <w:right w:val="nil"/>
          <w:between w:val="nil"/>
        </w:pBdr>
        <w:spacing w:after="200" w:line="288" w:lineRule="auto"/>
        <w:ind w:left="1134" w:hanging="567"/>
        <w:contextualSpacing w:val="0"/>
        <w:jc w:val="both"/>
        <w:outlineLvl w:val="1"/>
        <w:rPr>
          <w:rFonts w:ascii="Times New Roman" w:eastAsia="Tahoma" w:hAnsi="Times New Roman" w:cs="Times New Roman"/>
          <w:b/>
          <w:bCs/>
          <w:color w:val="000000" w:themeColor="text1"/>
        </w:rPr>
      </w:pPr>
      <w:bookmarkStart w:id="68" w:name="_Toc117246724"/>
      <w:r w:rsidRPr="00010E32">
        <w:rPr>
          <w:rFonts w:ascii="Times New Roman" w:eastAsia="Tahoma" w:hAnsi="Times New Roman" w:cs="Times New Roman"/>
          <w:b/>
          <w:bCs/>
          <w:color w:val="000000" w:themeColor="text1"/>
        </w:rPr>
        <w:t>Налоговые льготы</w:t>
      </w:r>
      <w:bookmarkEnd w:id="68"/>
    </w:p>
    <w:p w:rsidR="004D0023" w:rsidRPr="00010E32" w:rsidRDefault="004D0023" w:rsidP="004D0023">
      <w:pPr>
        <w:pStyle w:val="a6"/>
        <w:numPr>
          <w:ilvl w:val="2"/>
          <w:numId w:val="14"/>
        </w:numPr>
        <w:spacing w:after="200" w:line="288" w:lineRule="auto"/>
        <w:ind w:left="1134" w:hanging="567"/>
        <w:jc w:val="both"/>
        <w:outlineLvl w:val="2"/>
        <w:rPr>
          <w:rFonts w:ascii="Times New Roman" w:eastAsia="Tahoma" w:hAnsi="Times New Roman" w:cs="Times New Roman"/>
          <w:b/>
          <w:bCs/>
          <w:i/>
          <w:color w:val="000000" w:themeColor="text1"/>
        </w:rPr>
      </w:pPr>
      <w:bookmarkStart w:id="69" w:name="_Toc117246726"/>
      <w:bookmarkStart w:id="70" w:name="_Ref117247670"/>
      <w:bookmarkStart w:id="71" w:name="_Ref117247900"/>
      <w:r w:rsidRPr="00010E32">
        <w:rPr>
          <w:rFonts w:ascii="Times New Roman" w:eastAsia="Tahoma" w:hAnsi="Times New Roman" w:cs="Times New Roman"/>
          <w:b/>
          <w:bCs/>
          <w:i/>
          <w:color w:val="000000" w:themeColor="text1"/>
        </w:rPr>
        <w:t>Применение льгот, предусмотренных СОИДН</w:t>
      </w:r>
      <w:bookmarkEnd w:id="69"/>
      <w:bookmarkEnd w:id="70"/>
      <w:bookmarkEnd w:id="71"/>
    </w:p>
    <w:p w:rsidR="00D9637E" w:rsidRPr="00010E32" w:rsidRDefault="00D9637E" w:rsidP="00D9637E">
      <w:pPr>
        <w:pStyle w:val="a6"/>
        <w:spacing w:after="200" w:line="288" w:lineRule="auto"/>
        <w:ind w:left="360"/>
        <w:jc w:val="both"/>
        <w:outlineLvl w:val="2"/>
        <w:rPr>
          <w:rFonts w:ascii="Times New Roman" w:eastAsia="Tahoma" w:hAnsi="Times New Roman" w:cs="Times New Roman"/>
          <w:b/>
          <w:bCs/>
          <w:i/>
          <w:color w:val="000000" w:themeColor="text1"/>
        </w:rPr>
      </w:pPr>
    </w:p>
    <w:p w:rsidR="004D0023" w:rsidRDefault="004D0023" w:rsidP="000C6C92">
      <w:pPr>
        <w:pStyle w:val="a6"/>
        <w:spacing w:after="200" w:line="288" w:lineRule="auto"/>
        <w:ind w:left="0"/>
        <w:jc w:val="both"/>
        <w:outlineLvl w:val="2"/>
        <w:rPr>
          <w:rFonts w:ascii="Times New Roman" w:eastAsia="Tahoma" w:hAnsi="Times New Roman" w:cs="Times New Roman"/>
          <w:b/>
          <w:color w:val="000000" w:themeColor="text1"/>
        </w:rPr>
      </w:pPr>
      <w:r w:rsidRPr="00010E32">
        <w:rPr>
          <w:rFonts w:ascii="Times New Roman" w:eastAsia="Tahoma" w:hAnsi="Times New Roman" w:cs="Times New Roman"/>
          <w:color w:val="000000" w:themeColor="text1"/>
        </w:rPr>
        <w:t xml:space="preserve">В настоящее время РФ </w:t>
      </w:r>
      <w:r w:rsidR="007755CF" w:rsidRPr="00010E32">
        <w:rPr>
          <w:rFonts w:ascii="Times New Roman" w:eastAsia="Tahoma" w:hAnsi="Times New Roman" w:cs="Times New Roman"/>
          <w:color w:val="000000" w:themeColor="text1"/>
        </w:rPr>
        <w:t xml:space="preserve">с отдельными юрисдикциями </w:t>
      </w:r>
      <w:r w:rsidRPr="00010E32">
        <w:rPr>
          <w:rFonts w:ascii="Times New Roman" w:eastAsia="Tahoma" w:hAnsi="Times New Roman" w:cs="Times New Roman"/>
          <w:color w:val="000000" w:themeColor="text1"/>
        </w:rPr>
        <w:t>заключен</w:t>
      </w:r>
      <w:r w:rsidR="007755CF" w:rsidRPr="00010E32">
        <w:rPr>
          <w:rFonts w:ascii="Times New Roman" w:eastAsia="Tahoma" w:hAnsi="Times New Roman" w:cs="Times New Roman"/>
          <w:color w:val="000000" w:themeColor="text1"/>
        </w:rPr>
        <w:t>ы</w:t>
      </w:r>
      <w:r w:rsidRPr="00010E32">
        <w:rPr>
          <w:rFonts w:ascii="Times New Roman" w:eastAsia="Tahoma" w:hAnsi="Times New Roman" w:cs="Times New Roman"/>
          <w:color w:val="000000" w:themeColor="text1"/>
        </w:rPr>
        <w:t xml:space="preserve"> </w:t>
      </w:r>
      <w:r w:rsidR="007755CF" w:rsidRPr="00010E32">
        <w:rPr>
          <w:rFonts w:ascii="Times New Roman" w:eastAsia="Tahoma" w:hAnsi="Times New Roman" w:cs="Times New Roman"/>
          <w:color w:val="000000" w:themeColor="text1"/>
        </w:rPr>
        <w:t xml:space="preserve">соглашения </w:t>
      </w:r>
      <w:r w:rsidRPr="00010E32">
        <w:rPr>
          <w:rFonts w:ascii="Times New Roman" w:eastAsia="Tahoma" w:hAnsi="Times New Roman" w:cs="Times New Roman"/>
          <w:color w:val="000000" w:themeColor="text1"/>
        </w:rPr>
        <w:t xml:space="preserve">об </w:t>
      </w:r>
      <w:proofErr w:type="spellStart"/>
      <w:r w:rsidRPr="00010E32">
        <w:rPr>
          <w:rFonts w:ascii="Times New Roman" w:eastAsia="Tahoma" w:hAnsi="Times New Roman" w:cs="Times New Roman"/>
          <w:color w:val="000000" w:themeColor="text1"/>
        </w:rPr>
        <w:t>избежании</w:t>
      </w:r>
      <w:proofErr w:type="spellEnd"/>
      <w:r w:rsidRPr="00010E32">
        <w:rPr>
          <w:rFonts w:ascii="Times New Roman" w:eastAsia="Tahoma" w:hAnsi="Times New Roman" w:cs="Times New Roman"/>
          <w:color w:val="000000" w:themeColor="text1"/>
        </w:rPr>
        <w:t xml:space="preserve"> двойного налогообложения. Указанные соглашения направлены, среди прочего, на устранение ситуаций двойного налогообложения. Перечень юрисдикций, с которыми РФ заключены СОИДН, приведен на сайте </w:t>
      </w:r>
      <w:r w:rsidR="00D12FC8" w:rsidRPr="00010E32">
        <w:rPr>
          <w:rFonts w:ascii="Times New Roman" w:eastAsia="Tahoma" w:hAnsi="Times New Roman" w:cs="Times New Roman"/>
          <w:color w:val="000000" w:themeColor="text1"/>
          <w:sz w:val="20"/>
          <w:szCs w:val="20"/>
        </w:rPr>
        <w:t>Министерства финансов</w:t>
      </w:r>
      <w:r w:rsidRPr="00010E32">
        <w:rPr>
          <w:rFonts w:ascii="Times New Roman" w:eastAsia="Tahoma" w:hAnsi="Times New Roman" w:cs="Times New Roman"/>
          <w:color w:val="000000" w:themeColor="text1"/>
          <w:sz w:val="20"/>
          <w:szCs w:val="20"/>
        </w:rPr>
        <w:t xml:space="preserve"> </w:t>
      </w:r>
      <w:r w:rsidR="00D12FC8" w:rsidRPr="00010E32">
        <w:rPr>
          <w:rFonts w:ascii="Times New Roman" w:hAnsi="Times New Roman" w:cs="Times New Roman"/>
          <w:color w:val="000000" w:themeColor="text1"/>
          <w:sz w:val="20"/>
          <w:szCs w:val="20"/>
          <w:shd w:val="clear" w:color="auto" w:fill="F8F8F8"/>
        </w:rPr>
        <w:t>Российской Федерации</w:t>
      </w:r>
      <w:r w:rsidRPr="00010E32">
        <w:rPr>
          <w:rFonts w:ascii="Times New Roman" w:eastAsia="Tahoma" w:hAnsi="Times New Roman" w:cs="Times New Roman"/>
          <w:color w:val="000000" w:themeColor="text1"/>
          <w:sz w:val="20"/>
          <w:szCs w:val="20"/>
        </w:rPr>
        <w:t xml:space="preserve"> –</w:t>
      </w:r>
      <w:r w:rsidR="00D12FC8" w:rsidRPr="00010E32">
        <w:rPr>
          <w:rFonts w:ascii="Times New Roman" w:eastAsia="Tahoma" w:hAnsi="Times New Roman" w:cs="Times New Roman"/>
          <w:b/>
          <w:color w:val="000000" w:themeColor="text1"/>
          <w:sz w:val="20"/>
          <w:szCs w:val="20"/>
        </w:rPr>
        <w:t>в разделе Деятельность-Налоговая политика-Международные налоговые отношения (ссылка</w:t>
      </w:r>
      <w:r w:rsidR="0023090E" w:rsidRPr="00010E32">
        <w:rPr>
          <w:rFonts w:ascii="Times New Roman" w:eastAsia="Tahoma" w:hAnsi="Times New Roman" w:cs="Times New Roman"/>
          <w:b/>
          <w:color w:val="000000" w:themeColor="text1"/>
          <w:sz w:val="20"/>
          <w:szCs w:val="20"/>
        </w:rPr>
        <w:t>)</w:t>
      </w:r>
      <w:r w:rsidR="00D12FC8" w:rsidRPr="00010E32">
        <w:rPr>
          <w:rFonts w:ascii="Times New Roman" w:eastAsia="Tahoma" w:hAnsi="Times New Roman" w:cs="Times New Roman"/>
          <w:b/>
          <w:color w:val="000000" w:themeColor="text1"/>
          <w:sz w:val="20"/>
          <w:szCs w:val="20"/>
        </w:rPr>
        <w:t xml:space="preserve">: </w:t>
      </w:r>
      <w:hyperlink r:id="rId14" w:history="1">
        <w:r w:rsidR="00E83917" w:rsidRPr="008D183C">
          <w:rPr>
            <w:rStyle w:val="af8"/>
            <w:rFonts w:ascii="Times New Roman" w:eastAsia="Tahoma" w:hAnsi="Times New Roman" w:cs="Times New Roman"/>
          </w:rPr>
          <w:t>https://minfin.gov.ru/ru/document?id_4=307315informatsiya_o_statuse_mezhdunarodnykh_dogovorov_ob_izbezhanii_dvoinogo_nalogooblozheniya_mezhdu_rossiiskoi_federatsiei_i_drugimi_gosudarstvami_po_sostoyaniyu_na_07.04.2025_dlya_informatsionnykh_tselei__information_on_the_status_of_the_tax_agreements_for_the_avoidance_of_double_taxation_between_the_russian_federation_and_other_states_as_of_07.04.2025_for_information_purposes</w:t>
        </w:r>
      </w:hyperlink>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Национальное законодательство большинства юрисдикций, с которыми заключены СОИДН, предусматривает обложение налогом всех доходов физических лиц, являющихся налоговыми резидентами таких юрисдикций, что потенциально может привести к случаям двойного налогообложения полученных физическими лицами доходов, в том числе дохода от продажи Акций. В связи с этим СОИДН с большинством стран предусматривают положения, согласно которым доход от отчуждения имущества (в </w:t>
      </w:r>
      <w:proofErr w:type="spellStart"/>
      <w:r w:rsidRPr="00010E32">
        <w:rPr>
          <w:rFonts w:ascii="Times New Roman" w:eastAsia="Tahoma" w:hAnsi="Times New Roman" w:cs="Times New Roman"/>
          <w:color w:val="000000" w:themeColor="text1"/>
        </w:rPr>
        <w:t>т.ч</w:t>
      </w:r>
      <w:proofErr w:type="spellEnd"/>
      <w:r w:rsidRPr="00010E32">
        <w:rPr>
          <w:rFonts w:ascii="Times New Roman" w:eastAsia="Tahoma" w:hAnsi="Times New Roman" w:cs="Times New Roman"/>
          <w:color w:val="000000" w:themeColor="text1"/>
        </w:rPr>
        <w:t xml:space="preserve">. акций) подлежит налогообложению только в договаривающемся государстве, резидентом которого является лицо, отчуждающее данное имущество, при выполнении ряда условий. В случае возможности применения данных положений к доходам резидентов таких государств от продажи Акций, соответствующие доходы должны освобождаться от обложения НДФЛ в РФ. В связи с тем, что положения СОИДН отличаются от договора к договору, мы настоятельно рекомендуем Акционерам обратиться к своим налоговым консультантам за разъяснениями по вопросам налогообложения дохода от продажи Акций в стране налогового </w:t>
      </w:r>
      <w:proofErr w:type="spellStart"/>
      <w:r w:rsidRPr="00010E32">
        <w:rPr>
          <w:rFonts w:ascii="Times New Roman" w:eastAsia="Tahoma" w:hAnsi="Times New Roman" w:cs="Times New Roman"/>
          <w:color w:val="000000" w:themeColor="text1"/>
        </w:rPr>
        <w:t>резидентства</w:t>
      </w:r>
      <w:proofErr w:type="spellEnd"/>
      <w:r w:rsidRPr="00010E32">
        <w:rPr>
          <w:rFonts w:ascii="Times New Roman" w:eastAsia="Tahoma" w:hAnsi="Times New Roman" w:cs="Times New Roman"/>
          <w:color w:val="000000" w:themeColor="text1"/>
        </w:rPr>
        <w:t xml:space="preserve"> соответствующего Акционера.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Если физическое лицо-Акционер является налоговым резидентом иностранного государства, с которым РФ заключено СОИДН, предусматривающее полное или частичное освобождение от налогообложения в РФ дохода от реализации Акций, то </w:t>
      </w:r>
      <w:r w:rsidR="00710B15"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действуя в качестве налогового агента, не удерживает налог при выплате такого дохода физическому лицу-Акционеру при условии представления Акционером необходимых подтверждающих документов, перечисленных ниже.</w:t>
      </w:r>
      <w:r w:rsidR="00AB4CB5"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color w:val="000000" w:themeColor="text1"/>
        </w:rPr>
        <w:t xml:space="preserve">Подтверждающие документы должны быть представлены АО «НРК – Р.О.С.Т.» в порядке и в сроки, указанные в пункте </w:t>
      </w:r>
      <w:r w:rsidRPr="00010E32">
        <w:rPr>
          <w:rFonts w:ascii="Times New Roman" w:eastAsia="Tahoma" w:hAnsi="Times New Roman" w:cs="Times New Roman"/>
          <w:color w:val="000000" w:themeColor="text1"/>
        </w:rPr>
        <w:fldChar w:fldCharType="begin"/>
      </w:r>
      <w:r w:rsidRPr="00010E32">
        <w:rPr>
          <w:rFonts w:ascii="Times New Roman" w:eastAsia="Tahoma" w:hAnsi="Times New Roman" w:cs="Times New Roman"/>
          <w:color w:val="000000" w:themeColor="text1"/>
        </w:rPr>
        <w:instrText xml:space="preserve"> REF _Ref117247986 \r \h </w:instrText>
      </w:r>
      <w:r w:rsidR="00010E32">
        <w:rPr>
          <w:rFonts w:ascii="Times New Roman" w:eastAsia="Tahoma" w:hAnsi="Times New Roman" w:cs="Times New Roman"/>
          <w:color w:val="000000" w:themeColor="text1"/>
        </w:rPr>
        <w:instrText xml:space="preserve"> \* MERGEFORMAT </w:instrText>
      </w:r>
      <w:r w:rsidRPr="00010E32">
        <w:rPr>
          <w:rFonts w:ascii="Times New Roman" w:eastAsia="Tahoma" w:hAnsi="Times New Roman" w:cs="Times New Roman"/>
          <w:color w:val="000000" w:themeColor="text1"/>
        </w:rPr>
      </w:r>
      <w:r w:rsidRPr="00010E32">
        <w:rPr>
          <w:rFonts w:ascii="Times New Roman" w:eastAsia="Tahoma" w:hAnsi="Times New Roman" w:cs="Times New Roman"/>
          <w:color w:val="000000" w:themeColor="text1"/>
        </w:rPr>
        <w:fldChar w:fldCharType="separate"/>
      </w:r>
      <w:r w:rsidR="00E91DAA" w:rsidRPr="00010E32">
        <w:rPr>
          <w:rFonts w:ascii="Times New Roman" w:eastAsia="Tahoma" w:hAnsi="Times New Roman" w:cs="Times New Roman"/>
          <w:color w:val="000000" w:themeColor="text1"/>
        </w:rPr>
        <w:t>2.3.2</w:t>
      </w:r>
      <w:r w:rsidRPr="00010E32">
        <w:rPr>
          <w:rFonts w:ascii="Times New Roman" w:eastAsia="Tahoma" w:hAnsi="Times New Roman" w:cs="Times New Roman"/>
          <w:color w:val="000000" w:themeColor="text1"/>
        </w:rPr>
        <w:fldChar w:fldCharType="end"/>
      </w:r>
      <w:r w:rsidRPr="00010E32">
        <w:rPr>
          <w:rFonts w:ascii="Times New Roman" w:eastAsia="Tahoma" w:hAnsi="Times New Roman" w:cs="Times New Roman"/>
          <w:color w:val="000000" w:themeColor="text1"/>
        </w:rPr>
        <w:t xml:space="preserve"> выше. В случае несвоевременного представления документов НДФЛ будет удержан по ставке 30%.</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Для подтверждения права на освобождение дохода от налогообложения в соответствии с положениями СОИДН физическому лицу-Акционеру необходимо представить налоговому агенту официальное подтверждение его статуса налогового резидента государства, с которым РФ заключено СОИДН. </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соответствии с НК РФ указанное подтверждение должно быть выдано компетентным органом соответствующего иностранного государства, уполномоченным на выдачу таких подтверждений на основании СОИДН с РФ. В случае если такое подтверждение составлено на иностранном языке, физическому лицу-Акционеру необходимо представить АО «НРК – Р.О.С.Т.» его нотариально заверенный перевод на русский язык</w:t>
      </w:r>
      <w:r w:rsidRPr="00010E32">
        <w:rPr>
          <w:rFonts w:ascii="Times New Roman" w:eastAsia="Tahoma" w:hAnsi="Times New Roman" w:cs="Times New Roman"/>
          <w:color w:val="000000" w:themeColor="text1"/>
          <w:vertAlign w:val="superscript"/>
        </w:rPr>
        <w:t>1</w:t>
      </w:r>
      <w:r w:rsidRPr="00010E32">
        <w:rPr>
          <w:rFonts w:ascii="Times New Roman" w:eastAsia="Tahoma" w:hAnsi="Times New Roman" w:cs="Times New Roman"/>
          <w:color w:val="000000" w:themeColor="text1"/>
        </w:rPr>
        <w:t>.</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w:t>
      </w:r>
      <w:r w:rsidR="00B259B8"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если физическое лицо-Акционер по объективным причинам не в состоянии представить АО «НРК – Р.О.С.Т.» сертификат своего налогового </w:t>
      </w:r>
      <w:proofErr w:type="spellStart"/>
      <w:r w:rsidRPr="00010E32">
        <w:rPr>
          <w:rFonts w:ascii="Times New Roman" w:eastAsia="Tahoma" w:hAnsi="Times New Roman" w:cs="Times New Roman"/>
          <w:color w:val="000000" w:themeColor="text1"/>
        </w:rPr>
        <w:t>резидентства</w:t>
      </w:r>
      <w:proofErr w:type="spellEnd"/>
      <w:r w:rsidRPr="00010E32">
        <w:rPr>
          <w:rFonts w:ascii="Times New Roman" w:eastAsia="Tahoma" w:hAnsi="Times New Roman" w:cs="Times New Roman"/>
          <w:color w:val="000000" w:themeColor="text1"/>
        </w:rPr>
        <w:t xml:space="preserve"> (например, невозможность получения сертификата до окончания календарного года или по иным объективным причинам), ему необходимо направить в адрес АО «НРК – Р.О.С.Т.» письмо о невозможности представления сертификата с описанием соответствующих причин и указанием планируемой даты представления.</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На основании п. 7 ст. 232 НК РФ, в случае если подтверждение статуса налогового резидента иностранного государства представлено физическим лицом налоговому агенту – источнику выплаты дохода после даты выплаты дохода, подлежащего освобождению от налогообложения на основании СОИДН с РФ, возврат сумм излишне удержанного налога осуществляется через налогового агента путем подачи заявления на возврат налога и представления соответствующих документов, подтверждающих налоговое </w:t>
      </w:r>
      <w:proofErr w:type="spellStart"/>
      <w:r w:rsidRPr="00010E32">
        <w:rPr>
          <w:rFonts w:ascii="Times New Roman" w:eastAsia="Tahoma" w:hAnsi="Times New Roman" w:cs="Times New Roman"/>
          <w:color w:val="000000" w:themeColor="text1"/>
        </w:rPr>
        <w:t>резидентство</w:t>
      </w:r>
      <w:proofErr w:type="spellEnd"/>
      <w:r w:rsidRPr="00010E32">
        <w:rPr>
          <w:rFonts w:ascii="Times New Roman" w:eastAsia="Tahoma" w:hAnsi="Times New Roman" w:cs="Times New Roman"/>
          <w:color w:val="000000" w:themeColor="text1"/>
        </w:rPr>
        <w:t>. Налоговый агент осуществляет возврат удержанного налога в порядке, предусмотренном п. 1 ст. 231 НК РФ для возврата сумм излишне уплаченного налога.</w:t>
      </w:r>
    </w:p>
    <w:p w:rsidR="004D0023" w:rsidRPr="00010E32" w:rsidRDefault="004D0023" w:rsidP="004D0023">
      <w:pPr>
        <w:spacing w:after="200" w:line="288" w:lineRule="auto"/>
        <w:rPr>
          <w:rFonts w:ascii="Times New Roman" w:eastAsia="Tahoma" w:hAnsi="Times New Roman" w:cs="Times New Roman"/>
          <w:color w:val="000000" w:themeColor="text1"/>
        </w:rPr>
      </w:pPr>
      <w:r w:rsidRPr="00010E32">
        <w:rPr>
          <w:rFonts w:ascii="Times New Roman" w:hAnsi="Times New Roman" w:cs="Times New Roman"/>
          <w:color w:val="000000" w:themeColor="text1"/>
        </w:rPr>
        <w:br w:type="page"/>
      </w:r>
    </w:p>
    <w:p w:rsidR="004D0023" w:rsidRPr="00010E32" w:rsidRDefault="004D0023" w:rsidP="004D0023">
      <w:pPr>
        <w:pBdr>
          <w:top w:val="nil"/>
          <w:left w:val="nil"/>
          <w:bottom w:val="nil"/>
          <w:right w:val="nil"/>
          <w:between w:val="nil"/>
        </w:pBdr>
        <w:spacing w:after="200" w:line="288" w:lineRule="auto"/>
        <w:jc w:val="both"/>
        <w:outlineLvl w:val="0"/>
        <w:rPr>
          <w:rFonts w:ascii="Times New Roman" w:eastAsia="Tahoma" w:hAnsi="Times New Roman" w:cs="Times New Roman"/>
          <w:b/>
          <w:bCs/>
          <w:color w:val="000000" w:themeColor="text1"/>
        </w:rPr>
      </w:pPr>
      <w:bookmarkStart w:id="72" w:name="_tyjcwt" w:colFirst="0" w:colLast="0"/>
      <w:bookmarkStart w:id="73" w:name="_Toc117246727"/>
      <w:bookmarkEnd w:id="72"/>
      <w:r w:rsidRPr="00010E32">
        <w:rPr>
          <w:rFonts w:ascii="Times New Roman" w:eastAsia="Tahoma" w:hAnsi="Times New Roman" w:cs="Times New Roman"/>
          <w:b/>
          <w:bCs/>
          <w:color w:val="000000" w:themeColor="text1"/>
        </w:rPr>
        <w:t>РАЗДЕЛ 2. ЮРИДИЧЕСКИЕ ЛИЦА</w:t>
      </w:r>
      <w:bookmarkEnd w:id="73"/>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соответствии с законодательством РФ </w:t>
      </w:r>
      <w:r w:rsidR="00710B15" w:rsidRPr="00010E32">
        <w:rPr>
          <w:rFonts w:ascii="Times New Roman" w:eastAsia="Tahoma" w:hAnsi="Times New Roman" w:cs="Times New Roman"/>
          <w:color w:val="000000" w:themeColor="text1"/>
        </w:rPr>
        <w:t>ПАО «РОССЕТИ Ю</w:t>
      </w:r>
      <w:r w:rsidR="00F9101D" w:rsidRPr="00010E32">
        <w:rPr>
          <w:rFonts w:ascii="Times New Roman" w:eastAsia="Tahoma" w:hAnsi="Times New Roman" w:cs="Times New Roman"/>
          <w:color w:val="000000" w:themeColor="text1"/>
        </w:rPr>
        <w:t>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не будет выступать в качестве налогового агента по налогу на прибыль в отношении доходов юридических лиц-Акционеров от продажи Акций (см. ниже).</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Таким образом, покупная цена за Акции, продаваемые Акционерами-юридическими лицами на основании Требования, будет выплачиваться таким Акционерам без удержаний. Мы настоятельно рекомендуем Акционерам проанализировать налоговые последствия продажи Акций со своими налоговыми консультантами.</w:t>
      </w:r>
    </w:p>
    <w:p w:rsidR="004D0023" w:rsidRPr="00010E32" w:rsidRDefault="004D0023" w:rsidP="004D0023">
      <w:pPr>
        <w:spacing w:after="200" w:line="288" w:lineRule="auto"/>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Акционеры – российские организации и иностранные организации, осуществляющие деятельность в Российской Федерации через постоянные представительства</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У </w:t>
      </w:r>
      <w:r w:rsidR="00710B15"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не возникает обязанностей налогового агента по удержанию и перечислению в бюджет налога с дохода от продажи Акций, полученного Акционерами – российскими организациями и иностранными организациями, осуществляющими деятельность в Российской Федерации через постоянные представительства. Обязанность по исчислению и уплате налога данные организации – владельцы (продавцы) Акций должны будут исполнить самостоятельно.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То же применяется к иностранным компаниям, признаваемым российскими налоговыми резидентами (ст. 246.2 НК РФ) в добровольном (самостоятельно признавшим себя российскими налоговыми резидентами) или принудительном порядке (в рамках налоговой проверки российскими налоговыми органами).</w:t>
      </w:r>
    </w:p>
    <w:p w:rsidR="004D0023" w:rsidRPr="00010E32" w:rsidRDefault="004D0023" w:rsidP="004D0023">
      <w:pPr>
        <w:spacing w:after="200" w:line="288" w:lineRule="auto"/>
        <w:jc w:val="both"/>
        <w:rPr>
          <w:rFonts w:ascii="Times New Roman" w:eastAsia="Tahoma" w:hAnsi="Times New Roman" w:cs="Times New Roman"/>
          <w:i/>
          <w:iCs/>
          <w:color w:val="000000" w:themeColor="text1"/>
        </w:rPr>
      </w:pPr>
      <w:r w:rsidRPr="00010E32">
        <w:rPr>
          <w:rFonts w:ascii="Times New Roman" w:eastAsia="Tahoma" w:hAnsi="Times New Roman" w:cs="Times New Roman"/>
          <w:i/>
          <w:iCs/>
          <w:color w:val="000000" w:themeColor="text1"/>
        </w:rPr>
        <w:t>Акционеры – иностранные организации, не осуществляющие деятельность в Российской Федерации через постоянное представительство</w:t>
      </w:r>
    </w:p>
    <w:p w:rsidR="004D0023" w:rsidRPr="00010E32" w:rsidRDefault="004D0023" w:rsidP="004D0023">
      <w:pPr>
        <w:pBdr>
          <w:top w:val="nil"/>
          <w:left w:val="nil"/>
          <w:bottom w:val="nil"/>
          <w:right w:val="nil"/>
          <w:between w:val="nil"/>
        </w:pBdr>
        <w:spacing w:after="200" w:line="288" w:lineRule="auto"/>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соответствии с положениями законодательства РФ ни </w:t>
      </w:r>
      <w:r w:rsidR="00710B15" w:rsidRPr="00010E32">
        <w:rPr>
          <w:rFonts w:ascii="Times New Roman" w:eastAsia="Tahoma" w:hAnsi="Times New Roman" w:cs="Times New Roman"/>
          <w:color w:val="000000" w:themeColor="text1"/>
        </w:rPr>
        <w:t>ПАО «РОССЕТИ ЮГ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w:t>
      </w:r>
      <w:r w:rsidR="00DF6862" w:rsidRPr="00010E32">
        <w:rPr>
          <w:rFonts w:ascii="Times New Roman" w:eastAsia="Tahoma" w:hAnsi="Times New Roman" w:cs="Times New Roman"/>
          <w:color w:val="000000" w:themeColor="text1"/>
        </w:rPr>
        <w:t>никакой</w:t>
      </w:r>
      <w:r w:rsidRPr="00010E32">
        <w:rPr>
          <w:rFonts w:ascii="Times New Roman" w:eastAsia="Tahoma" w:hAnsi="Times New Roman" w:cs="Times New Roman"/>
          <w:color w:val="000000" w:themeColor="text1"/>
        </w:rPr>
        <w:t>-либо</w:t>
      </w:r>
      <w:r w:rsidR="00335807" w:rsidRPr="00010E32">
        <w:rPr>
          <w:rFonts w:ascii="Times New Roman" w:eastAsia="Tahoma" w:hAnsi="Times New Roman" w:cs="Times New Roman"/>
          <w:color w:val="000000" w:themeColor="text1"/>
        </w:rPr>
        <w:t xml:space="preserve"> </w:t>
      </w:r>
      <w:r w:rsidRPr="00010E32">
        <w:rPr>
          <w:rFonts w:ascii="Times New Roman" w:eastAsia="Tahoma" w:hAnsi="Times New Roman" w:cs="Times New Roman"/>
          <w:color w:val="000000" w:themeColor="text1"/>
        </w:rPr>
        <w:t>его агент, не будут обязаны производить удержание российского налога с дохода от продажи Акций, выплачиваемого иностранным организациям, не осуществляющим деятельность в Российской Федерации через постоянное представительство.</w:t>
      </w: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bookmarkStart w:id="74" w:name="_Toc117246728"/>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B2394" w:rsidRDefault="004B2394"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p>
    <w:p w:rsidR="004D0023" w:rsidRPr="00010E32" w:rsidRDefault="004D0023" w:rsidP="004D0023">
      <w:pPr>
        <w:pBdr>
          <w:top w:val="nil"/>
          <w:left w:val="nil"/>
          <w:bottom w:val="nil"/>
          <w:right w:val="nil"/>
          <w:between w:val="nil"/>
        </w:pBdr>
        <w:spacing w:after="200" w:line="288" w:lineRule="auto"/>
        <w:jc w:val="right"/>
        <w:outlineLvl w:val="0"/>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Приложение №1 к Информационному письму</w:t>
      </w:r>
      <w:bookmarkEnd w:id="74"/>
    </w:p>
    <w:p w:rsidR="004D0023" w:rsidRPr="00010E32" w:rsidRDefault="004D0023" w:rsidP="004D0023">
      <w:pPr>
        <w:spacing w:after="200" w:line="288" w:lineRule="auto"/>
        <w:ind w:left="905" w:right="1122"/>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Анкета Акционера</w:t>
      </w:r>
    </w:p>
    <w:p w:rsidR="004D0023" w:rsidRPr="00010E3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Настоящее Приложение является опросным листом для Акционеров </w:t>
      </w:r>
      <w:r w:rsidR="00151FD9" w:rsidRPr="00010E32">
        <w:rPr>
          <w:rFonts w:ascii="Times New Roman" w:eastAsia="Tahoma" w:hAnsi="Times New Roman" w:cs="Times New Roman"/>
          <w:color w:val="000000" w:themeColor="text1"/>
        </w:rPr>
        <w:t>ПАО «РОСС</w:t>
      </w:r>
      <w:r w:rsidR="00710B15" w:rsidRPr="00010E32">
        <w:rPr>
          <w:rFonts w:ascii="Times New Roman" w:eastAsia="Tahoma" w:hAnsi="Times New Roman" w:cs="Times New Roman"/>
          <w:color w:val="000000" w:themeColor="text1"/>
        </w:rPr>
        <w:t>ЕТИ Ю</w:t>
      </w:r>
      <w:r w:rsidR="00DF6862" w:rsidRPr="00010E32">
        <w:rPr>
          <w:rFonts w:ascii="Times New Roman" w:eastAsia="Tahoma" w:hAnsi="Times New Roman" w:cs="Times New Roman"/>
          <w:color w:val="000000" w:themeColor="text1"/>
        </w:rPr>
        <w:t>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 физических лиц и разработано с целью определения возможных налоговых последствий приобретения Акций, которые необходимо учитывать </w:t>
      </w:r>
      <w:r w:rsidR="00710B15" w:rsidRPr="00010E32">
        <w:rPr>
          <w:rFonts w:ascii="Times New Roman" w:eastAsia="Tahoma" w:hAnsi="Times New Roman" w:cs="Times New Roman"/>
          <w:color w:val="000000" w:themeColor="text1"/>
        </w:rPr>
        <w:t>ПАО «РОССЕТИ Ю</w:t>
      </w:r>
      <w:r w:rsidR="00DF6862" w:rsidRPr="00010E32">
        <w:rPr>
          <w:rFonts w:ascii="Times New Roman" w:eastAsia="Tahoma" w:hAnsi="Times New Roman" w:cs="Times New Roman"/>
          <w:color w:val="000000" w:themeColor="text1"/>
        </w:rPr>
        <w:t>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xml:space="preserve"> как налоговому агенту.</w:t>
      </w:r>
    </w:p>
    <w:p w:rsidR="004D0023" w:rsidRPr="00010E3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В случае если Акционером-физическим лицом не будет представлена информация, указанная ниже, с приложением подтверждающих документов, указанных в Информационном письме, </w:t>
      </w:r>
      <w:r w:rsidR="00710B15" w:rsidRPr="00010E32">
        <w:rPr>
          <w:rFonts w:ascii="Times New Roman" w:eastAsia="Tahoma" w:hAnsi="Times New Roman" w:cs="Times New Roman"/>
          <w:color w:val="000000" w:themeColor="text1"/>
        </w:rPr>
        <w:t>ПАО «РОССЕТИ Ю</w:t>
      </w:r>
      <w:r w:rsidR="00DF6862" w:rsidRPr="00010E32">
        <w:rPr>
          <w:rFonts w:ascii="Times New Roman" w:eastAsia="Tahoma" w:hAnsi="Times New Roman" w:cs="Times New Roman"/>
          <w:color w:val="000000" w:themeColor="text1"/>
        </w:rPr>
        <w:t>г</w:t>
      </w:r>
      <w:r w:rsidR="00151FD9" w:rsidRPr="00010E32">
        <w:rPr>
          <w:rFonts w:ascii="Times New Roman" w:eastAsia="Tahoma" w:hAnsi="Times New Roman" w:cs="Times New Roman"/>
          <w:color w:val="000000" w:themeColor="text1"/>
        </w:rPr>
        <w:t>»</w:t>
      </w:r>
      <w:r w:rsidRPr="00010E32">
        <w:rPr>
          <w:rFonts w:ascii="Times New Roman" w:eastAsia="Tahoma" w:hAnsi="Times New Roman" w:cs="Times New Roman"/>
          <w:color w:val="000000" w:themeColor="text1"/>
        </w:rPr>
        <w:t>, выступающему в качестве налогового агента в соответствии с законодательством РФ, может быть удержан налог по ставке, предусмотренной п. 1 ст. 224 НК РФ (в отношении физических лиц – резидентов Российской Федерации) или 30% (в отношении физических лиц – нерезидентов Российской Федерации) с полной суммы покупной цены за Акции, подлежащей выплате Акционеру-физическому лицу.</w:t>
      </w:r>
    </w:p>
    <w:p w:rsidR="004D0023" w:rsidRPr="00010E32" w:rsidRDefault="004D0023" w:rsidP="004D0023">
      <w:pPr>
        <w:numPr>
          <w:ilvl w:val="0"/>
          <w:numId w:val="4"/>
        </w:numPr>
        <w:pBdr>
          <w:top w:val="nil"/>
          <w:left w:val="nil"/>
          <w:bottom w:val="nil"/>
          <w:right w:val="nil"/>
          <w:between w:val="nil"/>
        </w:pBdr>
        <w:tabs>
          <w:tab w:val="left" w:pos="1159"/>
        </w:tabs>
        <w:spacing w:after="200" w:line="288" w:lineRule="auto"/>
        <w:ind w:left="567" w:hanging="567"/>
        <w:jc w:val="both"/>
        <w:rPr>
          <w:rFonts w:ascii="Times New Roman" w:hAnsi="Times New Roman" w:cs="Times New Roman"/>
          <w:color w:val="000000" w:themeColor="text1"/>
        </w:rPr>
      </w:pPr>
      <w:r w:rsidRPr="00010E32">
        <w:rPr>
          <w:rFonts w:ascii="Times New Roman" w:eastAsia="Tahoma" w:hAnsi="Times New Roman" w:cs="Times New Roman"/>
          <w:color w:val="000000" w:themeColor="text1"/>
        </w:rPr>
        <w:t>В случае если Акционером-физическим лицом не будут представлены документы, подтверждающие:</w:t>
      </w:r>
    </w:p>
    <w:p w:rsidR="004D0023" w:rsidRPr="00010E3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 xml:space="preserve">налоговое </w:t>
      </w:r>
      <w:proofErr w:type="spellStart"/>
      <w:r w:rsidRPr="00010E32">
        <w:rPr>
          <w:rFonts w:ascii="Times New Roman" w:eastAsia="Tahoma" w:hAnsi="Times New Roman" w:cs="Times New Roman"/>
          <w:color w:val="000000" w:themeColor="text1"/>
        </w:rPr>
        <w:t>резидентство</w:t>
      </w:r>
      <w:proofErr w:type="spellEnd"/>
      <w:r w:rsidRPr="00010E32">
        <w:rPr>
          <w:rFonts w:ascii="Times New Roman" w:eastAsia="Tahoma" w:hAnsi="Times New Roman" w:cs="Times New Roman"/>
          <w:color w:val="000000" w:themeColor="text1"/>
        </w:rPr>
        <w:t>,</w:t>
      </w:r>
    </w:p>
    <w:p w:rsidR="004D0023" w:rsidRPr="00010E3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расходы на приобретение Акций,</w:t>
      </w:r>
    </w:p>
    <w:p w:rsidR="004D0023" w:rsidRPr="00010E32" w:rsidRDefault="004D0023" w:rsidP="004D0023">
      <w:pPr>
        <w:numPr>
          <w:ilvl w:val="1"/>
          <w:numId w:val="4"/>
        </w:numPr>
        <w:pBdr>
          <w:top w:val="nil"/>
          <w:left w:val="nil"/>
          <w:bottom w:val="nil"/>
          <w:right w:val="nil"/>
          <w:between w:val="nil"/>
        </w:pBdr>
        <w:tabs>
          <w:tab w:val="left" w:pos="1518"/>
          <w:tab w:val="left" w:pos="1519"/>
        </w:tabs>
        <w:spacing w:after="200" w:line="288" w:lineRule="auto"/>
        <w:ind w:left="1134" w:hanging="567"/>
        <w:rPr>
          <w:rFonts w:ascii="Times New Roman" w:hAnsi="Times New Roman" w:cs="Times New Roman"/>
          <w:color w:val="000000" w:themeColor="text1"/>
        </w:rPr>
      </w:pPr>
      <w:r w:rsidRPr="00010E32">
        <w:rPr>
          <w:rFonts w:ascii="Times New Roman" w:eastAsia="Tahoma" w:hAnsi="Times New Roman" w:cs="Times New Roman"/>
          <w:color w:val="000000" w:themeColor="text1"/>
        </w:rPr>
        <w:t>срок владения Акциями,</w:t>
      </w:r>
    </w:p>
    <w:p w:rsidR="004D0023" w:rsidRPr="00010E32" w:rsidRDefault="004D0023" w:rsidP="004D0023">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sectPr w:rsidR="004D0023" w:rsidRPr="00010E32" w:rsidSect="00043C80">
          <w:headerReference w:type="default" r:id="rId15"/>
          <w:footerReference w:type="default" r:id="rId16"/>
          <w:pgSz w:w="11900" w:h="16840"/>
          <w:pgMar w:top="1134" w:right="851" w:bottom="1134" w:left="1701" w:header="709" w:footer="943" w:gutter="0"/>
          <w:cols w:space="720"/>
        </w:sectPr>
      </w:pPr>
      <w:r w:rsidRPr="00010E32">
        <w:rPr>
          <w:rFonts w:ascii="Times New Roman" w:eastAsia="Tahoma" w:hAnsi="Times New Roman" w:cs="Times New Roman"/>
          <w:color w:val="000000" w:themeColor="text1"/>
        </w:rPr>
        <w:t>Акционеру-физическому лицу может быть в одностороннем порядке отказано в учете расходов на приобретение Акций и применении налоговых льгот при исчислении налога, а налог будет удержан по максимальной ставке – 30%.</w:t>
      </w: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800"/>
        <w:gridCol w:w="12"/>
        <w:gridCol w:w="2256"/>
        <w:gridCol w:w="12"/>
        <w:gridCol w:w="1985"/>
      </w:tblGrid>
      <w:tr w:rsidR="004D0023" w:rsidRPr="00010E32" w:rsidTr="00043C80">
        <w:trPr>
          <w:trHeight w:val="815"/>
        </w:trPr>
        <w:tc>
          <w:tcPr>
            <w:tcW w:w="10065" w:type="dxa"/>
            <w:gridSpan w:val="5"/>
            <w:shd w:val="clear" w:color="auto" w:fill="auto"/>
          </w:tcPr>
          <w:p w:rsidR="004D0023" w:rsidRPr="00010E32" w:rsidRDefault="004D0023" w:rsidP="00043C80">
            <w:pPr>
              <w:pBdr>
                <w:top w:val="nil"/>
                <w:left w:val="nil"/>
                <w:bottom w:val="nil"/>
                <w:right w:val="nil"/>
                <w:between w:val="nil"/>
              </w:pBdr>
              <w:spacing w:after="200" w:line="288" w:lineRule="auto"/>
              <w:ind w:left="3463" w:right="289" w:hanging="3154"/>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Определение статуса Акционера для целей налогообложения его дохода от продажи Акций на территории Российской Федерации</w:t>
            </w:r>
          </w:p>
        </w:tc>
      </w:tr>
      <w:tr w:rsidR="004D0023" w:rsidRPr="00010E32" w:rsidTr="00043C80">
        <w:trPr>
          <w:trHeight w:val="799"/>
        </w:trPr>
        <w:tc>
          <w:tcPr>
            <w:tcW w:w="5800" w:type="dxa"/>
          </w:tcPr>
          <w:p w:rsidR="004D0023" w:rsidRPr="00010E32" w:rsidRDefault="004D0023" w:rsidP="00043C80">
            <w:pPr>
              <w:pBdr>
                <w:top w:val="nil"/>
                <w:left w:val="nil"/>
                <w:bottom w:val="nil"/>
                <w:right w:val="nil"/>
                <w:between w:val="nil"/>
              </w:pBdr>
              <w:spacing w:after="200" w:line="288" w:lineRule="auto"/>
              <w:ind w:left="105" w:right="907"/>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Номер лицевого счета / Номер счета депо и наименование номинального держателя</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20"/>
        </w:trPr>
        <w:tc>
          <w:tcPr>
            <w:tcW w:w="5800" w:type="dxa"/>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ФИО</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20"/>
        </w:trPr>
        <w:tc>
          <w:tcPr>
            <w:tcW w:w="5800" w:type="dxa"/>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Дата рождения</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801"/>
        </w:trPr>
        <w:tc>
          <w:tcPr>
            <w:tcW w:w="5800" w:type="dxa"/>
          </w:tcPr>
          <w:p w:rsidR="004D0023" w:rsidRPr="00010E32" w:rsidRDefault="004D0023" w:rsidP="00043C80">
            <w:pPr>
              <w:pBdr>
                <w:top w:val="nil"/>
                <w:left w:val="nil"/>
                <w:bottom w:val="nil"/>
                <w:right w:val="nil"/>
                <w:between w:val="nil"/>
              </w:pBdr>
              <w:spacing w:after="200" w:line="288" w:lineRule="auto"/>
              <w:ind w:left="105" w:right="96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Тип, серия, номер, кем выдан, дата выдачи документа, удостоверяющего личность</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20"/>
        </w:trPr>
        <w:tc>
          <w:tcPr>
            <w:tcW w:w="5800" w:type="dxa"/>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ИНН</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17"/>
        </w:trPr>
        <w:tc>
          <w:tcPr>
            <w:tcW w:w="5800" w:type="dxa"/>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Место регистрации</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801"/>
        </w:trPr>
        <w:tc>
          <w:tcPr>
            <w:tcW w:w="5800" w:type="dxa"/>
          </w:tcPr>
          <w:p w:rsidR="004D0023" w:rsidRPr="00010E3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Почтовый адрес (если отличается от места регистрации)</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651"/>
        </w:trPr>
        <w:tc>
          <w:tcPr>
            <w:tcW w:w="5800" w:type="dxa"/>
          </w:tcPr>
          <w:p w:rsidR="004D0023" w:rsidRPr="00010E32" w:rsidRDefault="004D0023" w:rsidP="00043C80">
            <w:pPr>
              <w:pBdr>
                <w:top w:val="nil"/>
                <w:left w:val="nil"/>
                <w:bottom w:val="nil"/>
                <w:right w:val="nil"/>
                <w:between w:val="nil"/>
              </w:pBdr>
              <w:spacing w:after="200" w:line="288" w:lineRule="auto"/>
              <w:ind w:left="105" w:right="1028"/>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Контактный телефон</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183"/>
        </w:trPr>
        <w:tc>
          <w:tcPr>
            <w:tcW w:w="5800" w:type="dxa"/>
          </w:tcPr>
          <w:p w:rsidR="004D0023" w:rsidRPr="00010E32" w:rsidRDefault="004D0023" w:rsidP="00043C80">
            <w:pPr>
              <w:pBdr>
                <w:top w:val="nil"/>
                <w:left w:val="nil"/>
                <w:bottom w:val="nil"/>
                <w:right w:val="nil"/>
                <w:between w:val="nil"/>
              </w:pBdr>
              <w:spacing w:after="200" w:line="288" w:lineRule="auto"/>
              <w:ind w:left="105" w:right="384"/>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Количество Акций, в отношении которых подано Требование </w:t>
            </w:r>
          </w:p>
        </w:tc>
        <w:tc>
          <w:tcPr>
            <w:tcW w:w="4265" w:type="dxa"/>
            <w:gridSpan w:val="4"/>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3"/>
        </w:trPr>
        <w:tc>
          <w:tcPr>
            <w:tcW w:w="5800" w:type="dxa"/>
            <w:shd w:val="clear" w:color="auto" w:fill="auto"/>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Критерий проверки</w:t>
            </w:r>
          </w:p>
        </w:tc>
        <w:tc>
          <w:tcPr>
            <w:tcW w:w="2268" w:type="dxa"/>
            <w:gridSpan w:val="2"/>
            <w:shd w:val="clear" w:color="auto" w:fill="auto"/>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Варианты ответа</w:t>
            </w:r>
          </w:p>
        </w:tc>
        <w:tc>
          <w:tcPr>
            <w:tcW w:w="1997" w:type="dxa"/>
            <w:gridSpan w:val="2"/>
            <w:shd w:val="clear" w:color="auto" w:fill="auto"/>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Комментарий Акционера</w:t>
            </w:r>
          </w:p>
        </w:tc>
      </w:tr>
      <w:tr w:rsidR="004D0023" w:rsidRPr="00010E32" w:rsidTr="00043C80">
        <w:trPr>
          <w:trHeight w:val="520"/>
        </w:trPr>
        <w:tc>
          <w:tcPr>
            <w:tcW w:w="10065" w:type="dxa"/>
            <w:gridSpan w:val="5"/>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Настоящая анкета подлежит заполнению Акционерами-физическими лицами</w:t>
            </w:r>
          </w:p>
        </w:tc>
      </w:tr>
      <w:tr w:rsidR="004D0023" w:rsidRPr="00010E32" w:rsidTr="00043C80">
        <w:trPr>
          <w:trHeight w:val="520"/>
        </w:trPr>
        <w:tc>
          <w:tcPr>
            <w:tcW w:w="10065" w:type="dxa"/>
            <w:gridSpan w:val="5"/>
            <w:shd w:val="clear" w:color="auto" w:fill="auto"/>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Пожалуйста, ответьте на следующие вопросы:</w:t>
            </w:r>
          </w:p>
        </w:tc>
      </w:tr>
      <w:tr w:rsidR="004D0023" w:rsidRPr="00010E32" w:rsidTr="00043C80">
        <w:trPr>
          <w:trHeight w:val="2759"/>
        </w:trPr>
        <w:tc>
          <w:tcPr>
            <w:tcW w:w="5800" w:type="dxa"/>
            <w:shd w:val="clear" w:color="auto" w:fill="auto"/>
          </w:tcPr>
          <w:p w:rsidR="004D0023" w:rsidRPr="00010E3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 Вы действуете самостоятельно или через номинального держателя/цепочку номинальных держателей или (Б) в Ваших интересах операции осуществляет привлеченный брокер или доверительный управляющий, действующий на основании договора доверительного управления, договора на брокерское обслуживание, договора поручения, договора комиссии или агентского договора?</w:t>
            </w:r>
          </w:p>
        </w:tc>
        <w:tc>
          <w:tcPr>
            <w:tcW w:w="2268" w:type="dxa"/>
            <w:gridSpan w:val="2"/>
            <w:shd w:val="clear" w:color="auto" w:fill="auto"/>
            <w:vAlign w:val="center"/>
          </w:tcPr>
          <w:p w:rsidR="004D0023" w:rsidRPr="00010E32" w:rsidRDefault="004D0023" w:rsidP="00043C80">
            <w:pPr>
              <w:pBdr>
                <w:top w:val="nil"/>
                <w:left w:val="nil"/>
                <w:bottom w:val="nil"/>
                <w:right w:val="nil"/>
                <w:between w:val="nil"/>
              </w:pBdr>
              <w:spacing w:after="200" w:line="288" w:lineRule="auto"/>
              <w:ind w:left="783" w:right="776"/>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А/Б</w:t>
            </w:r>
          </w:p>
        </w:tc>
        <w:tc>
          <w:tcPr>
            <w:tcW w:w="1997" w:type="dxa"/>
            <w:gridSpan w:val="2"/>
            <w:shd w:val="clear" w:color="auto" w:fill="auto"/>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0"/>
        </w:trPr>
        <w:tc>
          <w:tcPr>
            <w:tcW w:w="5800" w:type="dxa"/>
            <w:shd w:val="clear" w:color="auto" w:fill="auto"/>
          </w:tcPr>
          <w:p w:rsidR="004D0023" w:rsidRPr="00010E32" w:rsidRDefault="004D0023" w:rsidP="00043C80">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Если на вопрос 1 Вы выбрали вариант ответа «Б», является ли привлеченный Вами брокер (доверительный управляющий) российской организацией или российским обособленным подразделением иностранного брокера (доверительного управляющего)?</w:t>
            </w:r>
          </w:p>
          <w:p w:rsidR="004D0023" w:rsidRPr="00010E32" w:rsidRDefault="004D0023" w:rsidP="00F9101D">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В случае если в данном вопросе Вы ответили «Нет», то </w:t>
            </w:r>
            <w:r w:rsidR="00710B15" w:rsidRPr="00010E32">
              <w:rPr>
                <w:rFonts w:ascii="Times New Roman" w:eastAsia="Tahoma" w:hAnsi="Times New Roman" w:cs="Times New Roman"/>
                <w:i/>
                <w:color w:val="000000" w:themeColor="text1"/>
              </w:rPr>
              <w:t>ПАО «РОССЕТИ ЮГ</w:t>
            </w:r>
            <w:r w:rsidR="00151FD9" w:rsidRPr="00010E32">
              <w:rPr>
                <w:rFonts w:ascii="Times New Roman" w:eastAsia="Tahoma" w:hAnsi="Times New Roman" w:cs="Times New Roman"/>
                <w:i/>
                <w:color w:val="000000" w:themeColor="text1"/>
              </w:rPr>
              <w:t>»</w:t>
            </w:r>
            <w:r w:rsidRPr="00010E32">
              <w:rPr>
                <w:rFonts w:ascii="Times New Roman" w:eastAsia="Tahoma" w:hAnsi="Times New Roman" w:cs="Times New Roman"/>
                <w:i/>
                <w:color w:val="000000" w:themeColor="text1"/>
              </w:rPr>
              <w:t xml:space="preserve"> будет выступать в роли налогового агента, и Вам необходимо будет представить все подтверждающие документы </w:t>
            </w:r>
            <w:r w:rsidR="00710B15" w:rsidRPr="00010E32">
              <w:rPr>
                <w:rFonts w:ascii="Times New Roman" w:eastAsia="Tahoma" w:hAnsi="Times New Roman" w:cs="Times New Roman"/>
                <w:i/>
                <w:color w:val="000000" w:themeColor="text1"/>
              </w:rPr>
              <w:t>ПАО «РОССЕТИ Ю</w:t>
            </w:r>
            <w:r w:rsidR="00F9101D" w:rsidRPr="00010E32">
              <w:rPr>
                <w:rFonts w:ascii="Times New Roman" w:eastAsia="Tahoma" w:hAnsi="Times New Roman" w:cs="Times New Roman"/>
                <w:i/>
                <w:color w:val="000000" w:themeColor="text1"/>
              </w:rPr>
              <w:t>г</w:t>
            </w:r>
            <w:r w:rsidR="00151FD9" w:rsidRPr="00010E32">
              <w:rPr>
                <w:rFonts w:ascii="Times New Roman" w:eastAsia="Tahoma" w:hAnsi="Times New Roman" w:cs="Times New Roman"/>
                <w:i/>
                <w:color w:val="000000" w:themeColor="text1"/>
              </w:rPr>
              <w:t>»</w:t>
            </w:r>
            <w:r w:rsidRPr="00010E32">
              <w:rPr>
                <w:rFonts w:ascii="Times New Roman" w:eastAsia="Tahoma" w:hAnsi="Times New Roman" w:cs="Times New Roman"/>
                <w:i/>
                <w:color w:val="000000" w:themeColor="text1"/>
              </w:rPr>
              <w:t>.</w:t>
            </w:r>
          </w:p>
        </w:tc>
        <w:tc>
          <w:tcPr>
            <w:tcW w:w="2268" w:type="dxa"/>
            <w:gridSpan w:val="2"/>
            <w:shd w:val="clear" w:color="auto" w:fill="auto"/>
            <w:vAlign w:val="center"/>
          </w:tcPr>
          <w:p w:rsidR="004D0023" w:rsidRPr="00010E32" w:rsidRDefault="004D0023" w:rsidP="00043C80">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Да/Нет</w:t>
            </w:r>
          </w:p>
        </w:tc>
        <w:tc>
          <w:tcPr>
            <w:tcW w:w="1997" w:type="dxa"/>
            <w:gridSpan w:val="2"/>
            <w:shd w:val="clear" w:color="auto" w:fill="auto"/>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4D0023" w:rsidRPr="00010E32" w:rsidTr="00043C80">
        <w:trPr>
          <w:trHeight w:val="520"/>
        </w:trPr>
        <w:tc>
          <w:tcPr>
            <w:tcW w:w="10065" w:type="dxa"/>
            <w:gridSpan w:val="5"/>
          </w:tcPr>
          <w:p w:rsidR="004D0023" w:rsidRPr="00010E32" w:rsidRDefault="004D0023" w:rsidP="00043C80">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в вопросах 1 и 2 Вы выбрали варианты ответа соответственно «А» и «Нет»:</w:t>
            </w:r>
          </w:p>
        </w:tc>
      </w:tr>
      <w:tr w:rsidR="000624A3" w:rsidRPr="00010E32" w:rsidTr="00043C80">
        <w:trPr>
          <w:trHeight w:val="50"/>
        </w:trPr>
        <w:tc>
          <w:tcPr>
            <w:tcW w:w="5800" w:type="dxa"/>
          </w:tcPr>
          <w:p w:rsidR="000624A3" w:rsidRPr="00010E32" w:rsidRDefault="000624A3" w:rsidP="000624A3">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i/>
                <w:color w:val="000000" w:themeColor="text1"/>
              </w:rPr>
            </w:pPr>
            <w:r w:rsidRPr="00010E32">
              <w:rPr>
                <w:rFonts w:ascii="Times New Roman" w:eastAsia="Tahoma" w:hAnsi="Times New Roman" w:cs="Times New Roman"/>
                <w:color w:val="000000" w:themeColor="text1"/>
              </w:rPr>
              <w:t>Являетесь ли Вы налоговым резидентом РФ</w:t>
            </w:r>
            <w:r w:rsidRPr="00010E32">
              <w:rPr>
                <w:rStyle w:val="af7"/>
                <w:rFonts w:ascii="Times New Roman" w:eastAsia="Tahoma" w:hAnsi="Times New Roman" w:cs="Times New Roman"/>
                <w:color w:val="000000" w:themeColor="text1"/>
              </w:rPr>
              <w:footnoteReference w:id="2"/>
            </w:r>
            <w:r w:rsidRPr="00010E32">
              <w:rPr>
                <w:rFonts w:ascii="Times New Roman" w:eastAsia="Tahoma" w:hAnsi="Times New Roman" w:cs="Times New Roman"/>
                <w:color w:val="000000" w:themeColor="text1"/>
              </w:rPr>
              <w:t>?</w:t>
            </w:r>
          </w:p>
        </w:tc>
        <w:tc>
          <w:tcPr>
            <w:tcW w:w="2268" w:type="dxa"/>
            <w:gridSpan w:val="2"/>
            <w:vAlign w:val="center"/>
          </w:tcPr>
          <w:p w:rsidR="000624A3" w:rsidRPr="00010E32" w:rsidRDefault="000624A3" w:rsidP="000624A3">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Да/Нет</w:t>
            </w:r>
          </w:p>
        </w:tc>
        <w:tc>
          <w:tcPr>
            <w:tcW w:w="1997" w:type="dxa"/>
            <w:gridSpan w:val="2"/>
          </w:tcPr>
          <w:p w:rsidR="000624A3" w:rsidRPr="00010E32" w:rsidRDefault="000624A3" w:rsidP="000624A3">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5C64D3" w:rsidRPr="00010E32" w:rsidTr="005C64D3">
        <w:trPr>
          <w:trHeight w:val="50"/>
        </w:trPr>
        <w:tc>
          <w:tcPr>
            <w:tcW w:w="10065" w:type="dxa"/>
            <w:gridSpan w:val="5"/>
          </w:tcPr>
          <w:p w:rsidR="005C64D3" w:rsidRPr="00010E32" w:rsidRDefault="005C64D3" w:rsidP="005C64D3">
            <w:pPr>
              <w:keepNext/>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в вопросе 3 Вы ответили «Да»:</w:t>
            </w:r>
          </w:p>
        </w:tc>
      </w:tr>
      <w:tr w:rsidR="000624A3" w:rsidRPr="00010E32" w:rsidTr="00043C80">
        <w:trPr>
          <w:trHeight w:val="50"/>
        </w:trPr>
        <w:tc>
          <w:tcPr>
            <w:tcW w:w="5800" w:type="dxa"/>
          </w:tcPr>
          <w:p w:rsidR="000624A3" w:rsidRPr="00010E32" w:rsidRDefault="000624A3" w:rsidP="000624A3">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Владеете ли Вы Акциями непрерывно на протяжении более 5 лет? (Обратите внимание, что непрерывное владения Акциями в данном контексте обозначает непрерывное владение с точки зрения ст. 284.2 НК РФ)</w:t>
            </w:r>
          </w:p>
          <w:p w:rsidR="000624A3" w:rsidRPr="00010E32" w:rsidRDefault="000624A3" w:rsidP="000624A3">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Для подтверждения владения </w:t>
            </w:r>
            <w:r w:rsidR="00D6076C">
              <w:rPr>
                <w:rFonts w:ascii="Times New Roman" w:eastAsia="Tahoma" w:hAnsi="Times New Roman" w:cs="Times New Roman"/>
                <w:i/>
                <w:color w:val="000000" w:themeColor="text1"/>
              </w:rPr>
              <w:t>акциями</w:t>
            </w:r>
            <w:r w:rsidRPr="00010E32">
              <w:rPr>
                <w:rFonts w:ascii="Times New Roman" w:eastAsia="Tahoma" w:hAnsi="Times New Roman" w:cs="Times New Roman"/>
                <w:i/>
                <w:color w:val="000000" w:themeColor="text1"/>
              </w:rPr>
              <w:t xml:space="preserve"> более 5 лет Вам необходимо представить ПАО «РОССЕТИ </w:t>
            </w:r>
            <w:r w:rsidR="00657536" w:rsidRPr="00010E32">
              <w:rPr>
                <w:rFonts w:ascii="Times New Roman" w:eastAsia="Tahoma" w:hAnsi="Times New Roman" w:cs="Times New Roman"/>
                <w:i/>
                <w:color w:val="000000" w:themeColor="text1"/>
              </w:rPr>
              <w:t>Ю</w:t>
            </w:r>
            <w:r w:rsidR="00657536">
              <w:rPr>
                <w:rFonts w:ascii="Times New Roman" w:eastAsia="Tahoma" w:hAnsi="Times New Roman" w:cs="Times New Roman"/>
                <w:i/>
                <w:color w:val="000000" w:themeColor="text1"/>
              </w:rPr>
              <w:t>Г</w:t>
            </w:r>
            <w:r w:rsidRPr="00010E32">
              <w:rPr>
                <w:rFonts w:ascii="Times New Roman" w:eastAsia="Tahoma" w:hAnsi="Times New Roman" w:cs="Times New Roman"/>
                <w:i/>
                <w:color w:val="000000" w:themeColor="text1"/>
              </w:rPr>
              <w:t xml:space="preserve">» следующие документы: Договор купли-продажи, Распоряжение о зачислении ценных бумаг на лицевой счет, Выписку по счету депо, Выписку из системы ведения реестра владельцев ценных бумаг. Обращаем Ваше внимание, что перечень документов может изменяться в зависимости от юридических способов приобретения Акций (см.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_Ref117248266 \r \h </w:instrText>
            </w:r>
            <w:r w:rsidR="00010E32">
              <w:rPr>
                <w:rFonts w:ascii="Times New Roman" w:eastAsia="Tahoma" w:hAnsi="Times New Roman" w:cs="Times New Roman"/>
                <w:i/>
                <w:color w:val="000000" w:themeColor="text1"/>
              </w:rPr>
              <w:instrText xml:space="preserve">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1.3.1</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(для физических лиц-Акционеров, являющихся резидентами РФ Информационного письма).</w:t>
            </w:r>
          </w:p>
          <w:p w:rsidR="000624A3" w:rsidRPr="00010E32" w:rsidRDefault="000624A3" w:rsidP="000624A3">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Обращаем Ваше внимание, что вышеупомянутые документы должны быть надлежащим образом заверены, и направлены (представлены) АО «НРК – Р.О.С.Т.» в порядке, указанном в пунктах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_Ref117248403 \r \h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1.3.2</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_Ref117248404 \r \h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1.3.3</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(для физических лиц-Акционеров, являющихся резидентами РФ) Информационного письма, не позднее </w:t>
            </w:r>
            <w:r w:rsidR="004F6BD6">
              <w:rPr>
                <w:rFonts w:ascii="Times New Roman" w:eastAsia="Tahoma" w:hAnsi="Times New Roman" w:cs="Times New Roman"/>
                <w:b/>
                <w:i/>
                <w:color w:val="000000" w:themeColor="text1"/>
              </w:rPr>
              <w:t>30</w:t>
            </w:r>
            <w:r w:rsidRPr="00010E32">
              <w:rPr>
                <w:rFonts w:ascii="Times New Roman" w:eastAsia="Tahoma" w:hAnsi="Times New Roman" w:cs="Times New Roman"/>
                <w:b/>
                <w:i/>
                <w:color w:val="000000" w:themeColor="text1"/>
              </w:rPr>
              <w:t xml:space="preserve"> </w:t>
            </w:r>
            <w:r w:rsidR="004F6BD6">
              <w:rPr>
                <w:rFonts w:ascii="Times New Roman" w:eastAsia="Tahoma" w:hAnsi="Times New Roman" w:cs="Times New Roman"/>
                <w:b/>
                <w:i/>
                <w:color w:val="000000" w:themeColor="text1"/>
              </w:rPr>
              <w:t>июня</w:t>
            </w:r>
            <w:r w:rsidRPr="00010E32">
              <w:rPr>
                <w:rFonts w:ascii="Times New Roman" w:eastAsia="Tahoma" w:hAnsi="Times New Roman" w:cs="Times New Roman"/>
                <w:b/>
                <w:i/>
                <w:color w:val="000000" w:themeColor="text1"/>
              </w:rPr>
              <w:t xml:space="preserve"> 2025</w:t>
            </w:r>
            <w:r w:rsidRPr="00010E32">
              <w:rPr>
                <w:rFonts w:ascii="Times New Roman" w:eastAsia="Tahoma" w:hAnsi="Times New Roman" w:cs="Times New Roman"/>
                <w:i/>
                <w:color w:val="000000" w:themeColor="text1"/>
              </w:rPr>
              <w:t xml:space="preserve"> г. (включительно).</w:t>
            </w:r>
          </w:p>
        </w:tc>
        <w:tc>
          <w:tcPr>
            <w:tcW w:w="2268" w:type="dxa"/>
            <w:gridSpan w:val="2"/>
            <w:vAlign w:val="center"/>
          </w:tcPr>
          <w:p w:rsidR="000624A3" w:rsidRPr="00010E32" w:rsidRDefault="000624A3" w:rsidP="000624A3">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Да/Нет</w:t>
            </w:r>
          </w:p>
        </w:tc>
        <w:tc>
          <w:tcPr>
            <w:tcW w:w="1997" w:type="dxa"/>
            <w:gridSpan w:val="2"/>
          </w:tcPr>
          <w:p w:rsidR="000624A3" w:rsidRPr="00010E32" w:rsidRDefault="000624A3" w:rsidP="000624A3">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0624A3" w:rsidRPr="00010E32" w:rsidTr="00043C80">
        <w:trPr>
          <w:trHeight w:val="520"/>
        </w:trPr>
        <w:tc>
          <w:tcPr>
            <w:tcW w:w="10065" w:type="dxa"/>
            <w:gridSpan w:val="5"/>
          </w:tcPr>
          <w:p w:rsidR="000624A3" w:rsidRPr="00010E32" w:rsidRDefault="000624A3" w:rsidP="00E1336D">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В случае если в вопросе </w:t>
            </w:r>
            <w:r w:rsidR="00156DF9">
              <w:rPr>
                <w:rFonts w:ascii="Times New Roman" w:eastAsia="Tahoma" w:hAnsi="Times New Roman" w:cs="Times New Roman"/>
                <w:color w:val="000000" w:themeColor="text1"/>
              </w:rPr>
              <w:t xml:space="preserve">3 Вы ответили «ДА» и в вопросе </w:t>
            </w:r>
            <w:r w:rsidR="00854CC9">
              <w:rPr>
                <w:rFonts w:ascii="Times New Roman" w:eastAsia="Tahoma" w:hAnsi="Times New Roman" w:cs="Times New Roman"/>
                <w:color w:val="000000" w:themeColor="text1"/>
              </w:rPr>
              <w:t>4</w:t>
            </w:r>
            <w:r w:rsidRPr="00010E32">
              <w:rPr>
                <w:rFonts w:ascii="Times New Roman" w:eastAsia="Tahoma" w:hAnsi="Times New Roman" w:cs="Times New Roman"/>
                <w:color w:val="000000" w:themeColor="text1"/>
              </w:rPr>
              <w:t xml:space="preserve"> Вы </w:t>
            </w:r>
            <w:r w:rsidR="00C43AE6">
              <w:rPr>
                <w:rFonts w:ascii="Times New Roman" w:eastAsia="Tahoma" w:hAnsi="Times New Roman" w:cs="Times New Roman"/>
                <w:color w:val="000000" w:themeColor="text1"/>
              </w:rPr>
              <w:t>ответили</w:t>
            </w:r>
            <w:r w:rsidRPr="00010E32">
              <w:rPr>
                <w:rFonts w:ascii="Times New Roman" w:eastAsia="Tahoma" w:hAnsi="Times New Roman" w:cs="Times New Roman"/>
                <w:color w:val="000000" w:themeColor="text1"/>
              </w:rPr>
              <w:t xml:space="preserve"> «Нет»:</w:t>
            </w:r>
          </w:p>
        </w:tc>
      </w:tr>
      <w:tr w:rsidR="00854CC9" w:rsidRPr="002578FA" w:rsidTr="00C43AE6">
        <w:trPr>
          <w:trHeight w:val="520"/>
        </w:trPr>
        <w:tc>
          <w:tcPr>
            <w:tcW w:w="5800" w:type="dxa"/>
          </w:tcPr>
          <w:p w:rsidR="00854CC9" w:rsidRPr="00C765B8" w:rsidRDefault="00854CC9" w:rsidP="00C43AE6">
            <w:pPr>
              <w:pBdr>
                <w:top w:val="nil"/>
                <w:left w:val="nil"/>
                <w:bottom w:val="nil"/>
                <w:right w:val="nil"/>
                <w:between w:val="nil"/>
              </w:pBdr>
              <w:spacing w:after="200" w:line="288" w:lineRule="auto"/>
              <w:ind w:left="604" w:hanging="993"/>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                  Для подтверждения расходов, связанных с   приобретением и хранением Акций (при наличии) Вам необходимо представить </w:t>
            </w:r>
            <w:r w:rsidR="00341DB7">
              <w:rPr>
                <w:rFonts w:ascii="Times New Roman" w:eastAsia="Tahoma" w:hAnsi="Times New Roman" w:cs="Times New Roman"/>
                <w:i/>
                <w:color w:val="000000" w:themeColor="text1"/>
              </w:rPr>
              <w:t>П</w:t>
            </w:r>
            <w:r w:rsidRPr="00C765B8">
              <w:rPr>
                <w:rFonts w:ascii="Times New Roman" w:eastAsia="Tahoma" w:hAnsi="Times New Roman" w:cs="Times New Roman"/>
                <w:i/>
                <w:color w:val="000000" w:themeColor="text1"/>
              </w:rPr>
              <w:t xml:space="preserve">АО «РОССЕТИ </w:t>
            </w:r>
            <w:r w:rsidR="00341DB7">
              <w:rPr>
                <w:rFonts w:ascii="Times New Roman" w:eastAsia="Tahoma" w:hAnsi="Times New Roman" w:cs="Times New Roman"/>
                <w:i/>
                <w:color w:val="000000" w:themeColor="text1"/>
              </w:rPr>
              <w:t>Ю</w:t>
            </w:r>
            <w:r w:rsidR="00657536">
              <w:rPr>
                <w:rFonts w:ascii="Times New Roman" w:eastAsia="Tahoma" w:hAnsi="Times New Roman" w:cs="Times New Roman"/>
                <w:i/>
                <w:color w:val="000000" w:themeColor="text1"/>
              </w:rPr>
              <w:t>Г</w:t>
            </w:r>
            <w:r w:rsidRPr="00C765B8">
              <w:rPr>
                <w:rFonts w:ascii="Times New Roman" w:eastAsia="Tahoma" w:hAnsi="Times New Roman" w:cs="Times New Roman"/>
                <w:i/>
                <w:color w:val="000000" w:themeColor="text1"/>
              </w:rPr>
              <w:t>» следующие документы: Договор купли-продажи, Распоряжение о зачислении ценных бумаг на лицевой счет, Выписку по счету депо, Выписку из системы ведения реестра владельцев ценных бумаг. Обращаем Ваше внимание, что перечень документов может изменяться, в зависимости от юридических способов приобретения Акций (см. пункт 1.3.1 (для физических лиц-Акционеров, являющихся резидентами РФ) и</w:t>
            </w:r>
            <w:r w:rsidRPr="00C765B8">
              <w:t xml:space="preserve"> </w:t>
            </w:r>
            <w:r w:rsidRPr="00C765B8">
              <w:rPr>
                <w:rFonts w:ascii="Times New Roman" w:eastAsia="Tahoma" w:hAnsi="Times New Roman" w:cs="Times New Roman"/>
                <w:i/>
                <w:color w:val="000000" w:themeColor="text1"/>
              </w:rPr>
              <w:t xml:space="preserve">пункт 2.3.1 (для физических лиц-Акционеров – нерезидентов РФ) Информационного письма).  </w:t>
            </w:r>
          </w:p>
          <w:p w:rsidR="00854CC9" w:rsidRPr="00C765B8" w:rsidRDefault="00854CC9" w:rsidP="00C43AE6">
            <w:pPr>
              <w:pBdr>
                <w:top w:val="nil"/>
                <w:left w:val="nil"/>
                <w:bottom w:val="nil"/>
                <w:right w:val="nil"/>
                <w:between w:val="nil"/>
              </w:pBdr>
              <w:spacing w:after="200" w:line="288" w:lineRule="auto"/>
              <w:ind w:left="604"/>
              <w:jc w:val="both"/>
              <w:rPr>
                <w:rFonts w:ascii="Times New Roman" w:eastAsia="Tahoma" w:hAnsi="Times New Roman" w:cs="Times New Roman"/>
                <w:i/>
                <w:color w:val="000000" w:themeColor="text1"/>
              </w:rPr>
            </w:pPr>
            <w:r w:rsidRPr="00C765B8">
              <w:rPr>
                <w:rFonts w:ascii="Times New Roman" w:eastAsia="Tahoma" w:hAnsi="Times New Roman" w:cs="Times New Roman"/>
                <w:i/>
                <w:color w:val="000000" w:themeColor="text1"/>
              </w:rPr>
              <w:t xml:space="preserve">Обращаем Ваше внимание, что вышеупомянутые документы должны быть надлежащим образом заверены, переведены на русский язык (если применимо) и направлены (представлены) АО «НРК – Р.О.С.Т.» в порядке, указанном в пунктах 1.3.2-1.3.3 (для физических лиц-Акционеров, являющихся резидентами РФ) и пунктах 2.3.2-2.3.3 (для физических лиц-Акционеров - нерезидентов РФ) Информационного письма Информационного письма, не позднее </w:t>
            </w:r>
            <w:r w:rsidRPr="00C765B8">
              <w:rPr>
                <w:rFonts w:ascii="Times New Roman" w:eastAsia="Tahoma" w:hAnsi="Times New Roman" w:cs="Times New Roman"/>
                <w:b/>
                <w:i/>
                <w:color w:val="000000" w:themeColor="text1"/>
              </w:rPr>
              <w:t>30 июня 2025 г</w:t>
            </w:r>
            <w:r w:rsidRPr="00C765B8">
              <w:rPr>
                <w:rFonts w:ascii="Times New Roman" w:eastAsia="Tahoma" w:hAnsi="Times New Roman" w:cs="Times New Roman"/>
                <w:i/>
                <w:color w:val="000000" w:themeColor="text1"/>
              </w:rPr>
              <w:t>. (включительно).</w:t>
            </w:r>
          </w:p>
        </w:tc>
        <w:tc>
          <w:tcPr>
            <w:tcW w:w="2268" w:type="dxa"/>
            <w:gridSpan w:val="2"/>
          </w:tcPr>
          <w:p w:rsidR="00854CC9" w:rsidRPr="002578FA" w:rsidRDefault="00854CC9" w:rsidP="00C43AE6">
            <w:pPr>
              <w:pBdr>
                <w:top w:val="nil"/>
                <w:left w:val="nil"/>
                <w:bottom w:val="nil"/>
                <w:right w:val="nil"/>
                <w:between w:val="nil"/>
              </w:pBdr>
              <w:spacing w:after="200" w:line="288" w:lineRule="auto"/>
              <w:rPr>
                <w:rFonts w:ascii="Times New Roman" w:eastAsia="Tahoma" w:hAnsi="Times New Roman" w:cs="Times New Roman"/>
                <w:i/>
                <w:color w:val="000000" w:themeColor="text1"/>
              </w:rPr>
            </w:pPr>
          </w:p>
        </w:tc>
        <w:tc>
          <w:tcPr>
            <w:tcW w:w="1997" w:type="dxa"/>
            <w:gridSpan w:val="2"/>
          </w:tcPr>
          <w:p w:rsidR="00854CC9" w:rsidRPr="002578FA" w:rsidRDefault="00854CC9" w:rsidP="00C43AE6">
            <w:pPr>
              <w:pBdr>
                <w:top w:val="nil"/>
                <w:left w:val="nil"/>
                <w:bottom w:val="nil"/>
                <w:right w:val="nil"/>
                <w:between w:val="nil"/>
              </w:pBdr>
              <w:spacing w:after="200" w:line="288" w:lineRule="auto"/>
              <w:rPr>
                <w:rFonts w:ascii="Times New Roman" w:eastAsia="Tahoma" w:hAnsi="Times New Roman" w:cs="Times New Roman"/>
                <w:i/>
                <w:color w:val="000000" w:themeColor="text1"/>
              </w:rPr>
            </w:pPr>
          </w:p>
        </w:tc>
      </w:tr>
      <w:tr w:rsidR="00854CC9" w:rsidRPr="00010E32" w:rsidTr="00043C80">
        <w:trPr>
          <w:trHeight w:val="520"/>
        </w:trPr>
        <w:tc>
          <w:tcPr>
            <w:tcW w:w="10065" w:type="dxa"/>
            <w:gridSpan w:val="5"/>
          </w:tcPr>
          <w:p w:rsidR="00854CC9" w:rsidRPr="00010E32" w:rsidRDefault="00C43AE6" w:rsidP="00C43AE6">
            <w:pPr>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в вопросе 3 Вы ответили «Нет»:</w:t>
            </w:r>
          </w:p>
        </w:tc>
      </w:tr>
      <w:tr w:rsidR="000624A3" w:rsidRPr="00010E32" w:rsidTr="00043C80">
        <w:trPr>
          <w:trHeight w:val="5788"/>
        </w:trPr>
        <w:tc>
          <w:tcPr>
            <w:tcW w:w="5800" w:type="dxa"/>
          </w:tcPr>
          <w:p w:rsidR="000624A3" w:rsidRPr="00010E32" w:rsidRDefault="000624A3" w:rsidP="000624A3">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 xml:space="preserve">Просьба указать, входит ли страна Вашего налогового </w:t>
            </w:r>
            <w:proofErr w:type="spellStart"/>
            <w:r w:rsidRPr="00010E32">
              <w:rPr>
                <w:rFonts w:ascii="Times New Roman" w:eastAsia="Tahoma" w:hAnsi="Times New Roman" w:cs="Times New Roman"/>
                <w:color w:val="000000" w:themeColor="text1"/>
              </w:rPr>
              <w:t>резидентства</w:t>
            </w:r>
            <w:proofErr w:type="spellEnd"/>
            <w:r w:rsidRPr="00010E32">
              <w:rPr>
                <w:rFonts w:ascii="Times New Roman" w:eastAsia="Tahoma" w:hAnsi="Times New Roman" w:cs="Times New Roman"/>
                <w:color w:val="000000" w:themeColor="text1"/>
              </w:rPr>
              <w:t xml:space="preserve"> в </w:t>
            </w:r>
            <w:r w:rsidRPr="00010E32">
              <w:rPr>
                <w:rFonts w:ascii="Times New Roman" w:eastAsia="Tahoma" w:hAnsi="Times New Roman" w:cs="Times New Roman"/>
                <w:i/>
                <w:color w:val="000000" w:themeColor="text1"/>
              </w:rPr>
              <w:t>список</w:t>
            </w:r>
            <w:r w:rsidRPr="00010E32">
              <w:rPr>
                <w:rFonts w:ascii="Times New Roman" w:eastAsia="Tahoma" w:hAnsi="Times New Roman" w:cs="Times New Roman"/>
                <w:color w:val="000000" w:themeColor="text1"/>
              </w:rPr>
              <w:t xml:space="preserve"> юрисдикций, с которыми РФ заключены</w:t>
            </w:r>
            <w:r w:rsidR="00C43AE6">
              <w:rPr>
                <w:rFonts w:ascii="Times New Roman" w:eastAsia="Tahoma" w:hAnsi="Times New Roman" w:cs="Times New Roman"/>
                <w:color w:val="000000" w:themeColor="text1"/>
              </w:rPr>
              <w:t xml:space="preserve"> соглашения об </w:t>
            </w:r>
            <w:proofErr w:type="spellStart"/>
            <w:r w:rsidR="00C43AE6">
              <w:rPr>
                <w:rFonts w:ascii="Times New Roman" w:eastAsia="Tahoma" w:hAnsi="Times New Roman" w:cs="Times New Roman"/>
                <w:color w:val="000000" w:themeColor="text1"/>
              </w:rPr>
              <w:t>избежании</w:t>
            </w:r>
            <w:proofErr w:type="spellEnd"/>
            <w:r w:rsidR="00C43AE6">
              <w:rPr>
                <w:rFonts w:ascii="Times New Roman" w:eastAsia="Tahoma" w:hAnsi="Times New Roman" w:cs="Times New Roman"/>
                <w:color w:val="000000" w:themeColor="text1"/>
              </w:rPr>
              <w:t xml:space="preserve"> двойного налогообложения (</w:t>
            </w:r>
            <w:r w:rsidRPr="00010E32">
              <w:rPr>
                <w:rFonts w:ascii="Times New Roman" w:eastAsia="Tahoma" w:hAnsi="Times New Roman" w:cs="Times New Roman"/>
                <w:color w:val="000000" w:themeColor="text1"/>
              </w:rPr>
              <w:t>СОИДН)</w:t>
            </w:r>
            <w:r w:rsidRPr="00010E32">
              <w:rPr>
                <w:rStyle w:val="af7"/>
                <w:rFonts w:ascii="Times New Roman" w:eastAsia="Tahoma" w:hAnsi="Times New Roman" w:cs="Times New Roman"/>
                <w:color w:val="000000" w:themeColor="text1"/>
              </w:rPr>
              <w:footnoteReference w:id="3"/>
            </w:r>
            <w:r w:rsidRPr="00010E32">
              <w:rPr>
                <w:rFonts w:ascii="Times New Roman" w:eastAsia="Tahoma" w:hAnsi="Times New Roman" w:cs="Times New Roman"/>
                <w:color w:val="000000" w:themeColor="text1"/>
              </w:rPr>
              <w:t>?</w:t>
            </w:r>
          </w:p>
          <w:p w:rsidR="000624A3" w:rsidRPr="00010E32" w:rsidRDefault="000624A3" w:rsidP="000624A3">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Для подтверждения налогового </w:t>
            </w:r>
            <w:proofErr w:type="spellStart"/>
            <w:r w:rsidRPr="00010E32">
              <w:rPr>
                <w:rFonts w:ascii="Times New Roman" w:eastAsia="Tahoma" w:hAnsi="Times New Roman" w:cs="Times New Roman"/>
                <w:i/>
                <w:color w:val="000000" w:themeColor="text1"/>
              </w:rPr>
              <w:t>резидентства</w:t>
            </w:r>
            <w:proofErr w:type="spellEnd"/>
            <w:r w:rsidRPr="00010E32">
              <w:rPr>
                <w:rStyle w:val="af7"/>
                <w:rFonts w:ascii="Times New Roman" w:eastAsia="Tahoma" w:hAnsi="Times New Roman" w:cs="Times New Roman"/>
                <w:i/>
                <w:color w:val="000000" w:themeColor="text1"/>
              </w:rPr>
              <w:footnoteReference w:id="4"/>
            </w:r>
            <w:r w:rsidRPr="00010E32">
              <w:rPr>
                <w:rFonts w:ascii="Times New Roman" w:eastAsia="Tahoma" w:hAnsi="Times New Roman" w:cs="Times New Roman"/>
                <w:i/>
                <w:color w:val="000000" w:themeColor="text1"/>
              </w:rPr>
              <w:t xml:space="preserve"> Вам необходимо представить ПАО «РОССЕТИ ЮГ» документ, подтверждающий налоговое </w:t>
            </w:r>
            <w:proofErr w:type="spellStart"/>
            <w:r w:rsidRPr="00010E32">
              <w:rPr>
                <w:rFonts w:ascii="Times New Roman" w:eastAsia="Tahoma" w:hAnsi="Times New Roman" w:cs="Times New Roman"/>
                <w:i/>
                <w:color w:val="000000" w:themeColor="text1"/>
              </w:rPr>
              <w:t>резидентство</w:t>
            </w:r>
            <w:proofErr w:type="spellEnd"/>
            <w:r w:rsidRPr="00010E32">
              <w:rPr>
                <w:rFonts w:ascii="Times New Roman" w:eastAsia="Tahoma" w:hAnsi="Times New Roman" w:cs="Times New Roman"/>
                <w:i/>
                <w:color w:val="000000" w:themeColor="text1"/>
              </w:rPr>
              <w:t xml:space="preserve"> (например, сертификат налогового </w:t>
            </w:r>
            <w:proofErr w:type="spellStart"/>
            <w:r w:rsidRPr="00010E32">
              <w:rPr>
                <w:rFonts w:ascii="Times New Roman" w:eastAsia="Tahoma" w:hAnsi="Times New Roman" w:cs="Times New Roman"/>
                <w:i/>
                <w:color w:val="000000" w:themeColor="text1"/>
              </w:rPr>
              <w:t>резидентства</w:t>
            </w:r>
            <w:proofErr w:type="spellEnd"/>
            <w:r w:rsidRPr="00010E32">
              <w:rPr>
                <w:rFonts w:ascii="Times New Roman" w:eastAsia="Tahoma" w:hAnsi="Times New Roman" w:cs="Times New Roman"/>
                <w:i/>
                <w:color w:val="000000" w:themeColor="text1"/>
              </w:rPr>
              <w:t>, выданный компетентным органом иностранного государства). Компетентный орган определяется положениями СОИДН с тем государством, налоговым резидентом которого Вы являетесь.</w:t>
            </w:r>
          </w:p>
          <w:p w:rsidR="000624A3" w:rsidRPr="00010E32" w:rsidRDefault="000624A3" w:rsidP="000624A3">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Подтверждающий документ должен быть </w:t>
            </w:r>
            <w:proofErr w:type="spellStart"/>
            <w:r w:rsidRPr="00010E32">
              <w:rPr>
                <w:rFonts w:ascii="Times New Roman" w:eastAsia="Tahoma" w:hAnsi="Times New Roman" w:cs="Times New Roman"/>
                <w:i/>
                <w:color w:val="000000" w:themeColor="text1"/>
              </w:rPr>
              <w:t>апостилирован</w:t>
            </w:r>
            <w:proofErr w:type="spellEnd"/>
            <w:r w:rsidRPr="00010E32">
              <w:rPr>
                <w:rFonts w:ascii="Times New Roman" w:eastAsia="Tahoma" w:hAnsi="Times New Roman" w:cs="Times New Roman"/>
                <w:i/>
                <w:color w:val="000000" w:themeColor="text1"/>
              </w:rPr>
              <w:t xml:space="preserve"> и переведен на русский язык (перевод документа и </w:t>
            </w:r>
            <w:proofErr w:type="spellStart"/>
            <w:r w:rsidRPr="00010E32">
              <w:rPr>
                <w:rFonts w:ascii="Times New Roman" w:eastAsia="Tahoma" w:hAnsi="Times New Roman" w:cs="Times New Roman"/>
                <w:i/>
                <w:color w:val="000000" w:themeColor="text1"/>
              </w:rPr>
              <w:t>апостиля</w:t>
            </w:r>
            <w:proofErr w:type="spellEnd"/>
            <w:r w:rsidRPr="00010E32">
              <w:rPr>
                <w:rFonts w:ascii="Times New Roman" w:eastAsia="Tahoma" w:hAnsi="Times New Roman" w:cs="Times New Roman"/>
                <w:i/>
                <w:color w:val="000000" w:themeColor="text1"/>
              </w:rPr>
              <w:t xml:space="preserve"> должен быть заверен нотариально) в соответствии со сложившейся налоговой практикой РФ (см., например, Письмо Минфина РФ от 7 сентября 2018 года №БС-3-11/6303@).</w:t>
            </w:r>
          </w:p>
        </w:tc>
        <w:tc>
          <w:tcPr>
            <w:tcW w:w="2268" w:type="dxa"/>
            <w:gridSpan w:val="2"/>
            <w:vAlign w:val="center"/>
          </w:tcPr>
          <w:p w:rsidR="000624A3" w:rsidRPr="00010E32" w:rsidRDefault="000624A3" w:rsidP="000624A3">
            <w:pPr>
              <w:pBdr>
                <w:top w:val="nil"/>
                <w:left w:val="nil"/>
                <w:bottom w:val="nil"/>
                <w:right w:val="nil"/>
                <w:between w:val="nil"/>
              </w:pBdr>
              <w:spacing w:after="200" w:line="288" w:lineRule="auto"/>
              <w:ind w:left="785" w:right="589"/>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Да/Нет</w:t>
            </w:r>
          </w:p>
        </w:tc>
        <w:tc>
          <w:tcPr>
            <w:tcW w:w="1997" w:type="dxa"/>
            <w:gridSpan w:val="2"/>
          </w:tcPr>
          <w:p w:rsidR="000624A3" w:rsidRPr="00010E32" w:rsidRDefault="000624A3" w:rsidP="000624A3">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816B5E" w:rsidRPr="00010E32" w:rsidTr="00816B5E">
        <w:trPr>
          <w:trHeight w:val="545"/>
        </w:trPr>
        <w:tc>
          <w:tcPr>
            <w:tcW w:w="5800" w:type="dxa"/>
          </w:tcPr>
          <w:p w:rsidR="00816B5E" w:rsidRPr="00010E32" w:rsidRDefault="00B7678E" w:rsidP="00A47FE6">
            <w:pPr>
              <w:pStyle w:val="a6"/>
              <w:pBdr>
                <w:top w:val="nil"/>
                <w:left w:val="nil"/>
                <w:bottom w:val="nil"/>
                <w:right w:val="nil"/>
                <w:between w:val="nil"/>
              </w:pBdr>
              <w:spacing w:after="200" w:line="288" w:lineRule="auto"/>
              <w:ind w:left="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в вопросе 3 Вы ответили «Да»</w:t>
            </w:r>
            <w:r>
              <w:rPr>
                <w:rFonts w:ascii="Times New Roman" w:eastAsia="Tahoma" w:hAnsi="Times New Roman" w:cs="Times New Roman"/>
                <w:color w:val="000000" w:themeColor="text1"/>
              </w:rPr>
              <w:t xml:space="preserve"> </w:t>
            </w:r>
          </w:p>
        </w:tc>
        <w:tc>
          <w:tcPr>
            <w:tcW w:w="2268" w:type="dxa"/>
            <w:gridSpan w:val="2"/>
            <w:vAlign w:val="center"/>
          </w:tcPr>
          <w:p w:rsidR="00816B5E" w:rsidRPr="00010E32" w:rsidRDefault="00816B5E" w:rsidP="00816B5E">
            <w:pPr>
              <w:keepNext/>
              <w:pBdr>
                <w:top w:val="nil"/>
                <w:left w:val="nil"/>
                <w:bottom w:val="nil"/>
                <w:right w:val="nil"/>
                <w:between w:val="nil"/>
              </w:pBdr>
              <w:spacing w:after="200" w:line="288" w:lineRule="auto"/>
              <w:ind w:left="347" w:right="319" w:firstLine="68"/>
              <w:jc w:val="center"/>
              <w:rPr>
                <w:rFonts w:ascii="Times New Roman" w:eastAsia="Tahoma" w:hAnsi="Times New Roman" w:cs="Times New Roman"/>
                <w:color w:val="000000" w:themeColor="text1"/>
              </w:rPr>
            </w:pPr>
          </w:p>
        </w:tc>
        <w:tc>
          <w:tcPr>
            <w:tcW w:w="1997" w:type="dxa"/>
            <w:gridSpan w:val="2"/>
          </w:tcPr>
          <w:p w:rsidR="00816B5E" w:rsidRPr="00010E32" w:rsidRDefault="00816B5E" w:rsidP="00816B5E">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816B5E" w:rsidRPr="00010E32" w:rsidTr="00816B5E">
        <w:trPr>
          <w:trHeight w:val="545"/>
        </w:trPr>
        <w:tc>
          <w:tcPr>
            <w:tcW w:w="5800" w:type="dxa"/>
          </w:tcPr>
          <w:p w:rsidR="00816B5E" w:rsidRPr="00010E32" w:rsidRDefault="00816B5E" w:rsidP="00816B5E">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Просьба отметить «Подтверждаю», если настоящая Анкета должна рассматриваться как Ваше заявление на получение инвестиционного налогового вычета, в случае владения Акциями на протяжении более 3 лет.</w:t>
            </w:r>
          </w:p>
        </w:tc>
        <w:tc>
          <w:tcPr>
            <w:tcW w:w="2268" w:type="dxa"/>
            <w:gridSpan w:val="2"/>
            <w:vAlign w:val="center"/>
          </w:tcPr>
          <w:p w:rsidR="00816B5E" w:rsidRPr="00010E32" w:rsidRDefault="00816B5E" w:rsidP="00816B5E">
            <w:pPr>
              <w:keepNext/>
              <w:pBdr>
                <w:top w:val="nil"/>
                <w:left w:val="nil"/>
                <w:bottom w:val="nil"/>
                <w:right w:val="nil"/>
                <w:between w:val="nil"/>
              </w:pBdr>
              <w:spacing w:after="200" w:line="288" w:lineRule="auto"/>
              <w:ind w:left="347" w:right="319" w:firstLine="68"/>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Подтверждаю / Не подтверждаю</w:t>
            </w:r>
          </w:p>
        </w:tc>
        <w:tc>
          <w:tcPr>
            <w:tcW w:w="1997" w:type="dxa"/>
            <w:gridSpan w:val="2"/>
          </w:tcPr>
          <w:p w:rsidR="00816B5E" w:rsidRPr="00010E32" w:rsidRDefault="00816B5E" w:rsidP="00816B5E">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816B5E" w:rsidRPr="00010E32" w:rsidTr="00816B5E">
        <w:trPr>
          <w:trHeight w:val="1638"/>
        </w:trPr>
        <w:tc>
          <w:tcPr>
            <w:tcW w:w="5800" w:type="dxa"/>
          </w:tcPr>
          <w:p w:rsidR="00816B5E" w:rsidRPr="00010E32" w:rsidRDefault="00816B5E" w:rsidP="00816B5E">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010E32">
              <w:rPr>
                <w:rFonts w:ascii="Times New Roman" w:eastAsia="Tahoma" w:hAnsi="Times New Roman" w:cs="Times New Roman"/>
                <w:i/>
                <w:color w:val="000000" w:themeColor="text1"/>
              </w:rPr>
              <w:t xml:space="preserve">Если Вы выбрали «Подтверждаю», Вам необходимо приложить соответствующие подтверждающие документы, см.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_Ref117248456 \r \h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1.5.1</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«Инвестиционный налоговый вычет».</w:t>
            </w:r>
          </w:p>
        </w:tc>
        <w:tc>
          <w:tcPr>
            <w:tcW w:w="2268" w:type="dxa"/>
            <w:gridSpan w:val="2"/>
          </w:tcPr>
          <w:p w:rsidR="00816B5E" w:rsidRPr="00010E32" w:rsidRDefault="00816B5E" w:rsidP="00816B5E">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816B5E" w:rsidRPr="00010E32" w:rsidRDefault="00816B5E" w:rsidP="00816B5E">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0624A3" w:rsidRPr="00010E32" w:rsidTr="00043C80">
        <w:trPr>
          <w:trHeight w:val="50"/>
        </w:trPr>
        <w:tc>
          <w:tcPr>
            <w:tcW w:w="10065" w:type="dxa"/>
            <w:gridSpan w:val="5"/>
          </w:tcPr>
          <w:p w:rsidR="000624A3" w:rsidRPr="00010E32" w:rsidRDefault="000A490A" w:rsidP="00156DF9">
            <w:pPr>
              <w:keepNext/>
              <w:pBdr>
                <w:top w:val="nil"/>
                <w:left w:val="nil"/>
                <w:bottom w:val="nil"/>
                <w:right w:val="nil"/>
                <w:between w:val="nil"/>
              </w:pBdr>
              <w:spacing w:after="200" w:line="288" w:lineRule="auto"/>
              <w:ind w:left="105"/>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В случае если в вопросе 3</w:t>
            </w:r>
            <w:r w:rsidR="006E0337">
              <w:rPr>
                <w:rFonts w:ascii="Times New Roman" w:eastAsia="Tahoma" w:hAnsi="Times New Roman" w:cs="Times New Roman"/>
                <w:color w:val="000000" w:themeColor="text1"/>
              </w:rPr>
              <w:t xml:space="preserve"> </w:t>
            </w:r>
            <w:r w:rsidRPr="00010E32">
              <w:rPr>
                <w:rFonts w:ascii="Times New Roman" w:eastAsia="Tahoma" w:hAnsi="Times New Roman" w:cs="Times New Roman"/>
                <w:color w:val="000000" w:themeColor="text1"/>
              </w:rPr>
              <w:t xml:space="preserve">Вы </w:t>
            </w:r>
            <w:r>
              <w:rPr>
                <w:rFonts w:ascii="Times New Roman" w:eastAsia="Tahoma" w:hAnsi="Times New Roman" w:cs="Times New Roman"/>
                <w:color w:val="000000" w:themeColor="text1"/>
              </w:rPr>
              <w:t>ответили</w:t>
            </w:r>
            <w:r w:rsidRPr="00010E32">
              <w:rPr>
                <w:rFonts w:ascii="Times New Roman" w:eastAsia="Tahoma" w:hAnsi="Times New Roman" w:cs="Times New Roman"/>
                <w:color w:val="000000" w:themeColor="text1"/>
              </w:rPr>
              <w:t xml:space="preserve"> «Нет»:</w:t>
            </w:r>
          </w:p>
        </w:tc>
      </w:tr>
      <w:tr w:rsidR="00082ECD" w:rsidRPr="00010E32" w:rsidTr="00043C80">
        <w:trPr>
          <w:trHeight w:val="545"/>
        </w:trPr>
        <w:tc>
          <w:tcPr>
            <w:tcW w:w="5800" w:type="dxa"/>
          </w:tcPr>
          <w:p w:rsidR="00082ECD" w:rsidRPr="00010E32" w:rsidRDefault="00082ECD" w:rsidP="00082ECD">
            <w:pPr>
              <w:pStyle w:val="a6"/>
              <w:numPr>
                <w:ilvl w:val="0"/>
                <w:numId w:val="9"/>
              </w:numPr>
              <w:pBdr>
                <w:top w:val="nil"/>
                <w:left w:val="nil"/>
                <w:bottom w:val="nil"/>
                <w:right w:val="nil"/>
                <w:between w:val="nil"/>
              </w:pBdr>
              <w:spacing w:after="200" w:line="288" w:lineRule="auto"/>
              <w:ind w:left="567" w:hanging="567"/>
              <w:contextualSpacing w:val="0"/>
              <w:jc w:val="both"/>
              <w:rPr>
                <w:rFonts w:ascii="Times New Roman" w:eastAsia="Tahoma" w:hAnsi="Times New Roman" w:cs="Times New Roman"/>
                <w:color w:val="000000" w:themeColor="text1"/>
              </w:rPr>
            </w:pPr>
            <w:r w:rsidRPr="00EC5A7F">
              <w:rPr>
                <w:rFonts w:ascii="Times New Roman" w:eastAsia="Tahoma" w:hAnsi="Times New Roman" w:cs="Times New Roman"/>
                <w:color w:val="000000" w:themeColor="text1"/>
              </w:rPr>
              <w:t>Просьба отметить «Подтверждаю», чтобы подтвердить, что настоящая Анкета является Вашим заявлением об уменьшении облагаемого НДФЛ дохода от реализации Вами Акций на основании Требования на осуществленные в отношении этих Акций расходы и представить подтверждающие документы.</w:t>
            </w:r>
          </w:p>
        </w:tc>
        <w:tc>
          <w:tcPr>
            <w:tcW w:w="2268" w:type="dxa"/>
            <w:gridSpan w:val="2"/>
            <w:vAlign w:val="center"/>
          </w:tcPr>
          <w:p w:rsidR="00082ECD" w:rsidRPr="00010E32" w:rsidRDefault="00082ECD" w:rsidP="00082ECD">
            <w:pPr>
              <w:keepNext/>
              <w:pBdr>
                <w:top w:val="nil"/>
                <w:left w:val="nil"/>
                <w:bottom w:val="nil"/>
                <w:right w:val="nil"/>
                <w:between w:val="nil"/>
              </w:pBdr>
              <w:spacing w:after="200" w:line="288" w:lineRule="auto"/>
              <w:ind w:left="347" w:right="319" w:firstLine="68"/>
              <w:jc w:val="center"/>
              <w:rPr>
                <w:rFonts w:ascii="Times New Roman" w:eastAsia="Tahoma" w:hAnsi="Times New Roman" w:cs="Times New Roman"/>
                <w:color w:val="000000" w:themeColor="text1"/>
              </w:rPr>
            </w:pPr>
            <w:r w:rsidRPr="00010E32">
              <w:rPr>
                <w:rFonts w:ascii="Times New Roman" w:eastAsia="Tahoma" w:hAnsi="Times New Roman" w:cs="Times New Roman"/>
                <w:color w:val="000000" w:themeColor="text1"/>
              </w:rPr>
              <w:t>Подтверждаю / Не подтверждаю</w:t>
            </w:r>
          </w:p>
        </w:tc>
        <w:tc>
          <w:tcPr>
            <w:tcW w:w="1997" w:type="dxa"/>
            <w:gridSpan w:val="2"/>
          </w:tcPr>
          <w:p w:rsidR="00082ECD" w:rsidRPr="00010E32" w:rsidRDefault="00082ECD" w:rsidP="00082ECD">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082ECD" w:rsidRPr="00010E32" w:rsidTr="00043C80">
        <w:trPr>
          <w:trHeight w:val="1638"/>
        </w:trPr>
        <w:tc>
          <w:tcPr>
            <w:tcW w:w="5800" w:type="dxa"/>
          </w:tcPr>
          <w:p w:rsidR="00082ECD" w:rsidRPr="00010E32" w:rsidRDefault="00082ECD" w:rsidP="00082ECD">
            <w:pPr>
              <w:pBdr>
                <w:top w:val="nil"/>
                <w:left w:val="nil"/>
                <w:bottom w:val="nil"/>
                <w:right w:val="nil"/>
                <w:between w:val="nil"/>
              </w:pBdr>
              <w:spacing w:after="200" w:line="288" w:lineRule="auto"/>
              <w:ind w:left="567"/>
              <w:jc w:val="both"/>
              <w:rPr>
                <w:rFonts w:ascii="Times New Roman" w:eastAsia="Tahoma" w:hAnsi="Times New Roman" w:cs="Times New Roman"/>
                <w:color w:val="000000" w:themeColor="text1"/>
              </w:rPr>
            </w:pPr>
            <w:r w:rsidRPr="00EC5A7F">
              <w:rPr>
                <w:rFonts w:ascii="Times New Roman" w:eastAsia="Tahoma" w:hAnsi="Times New Roman" w:cs="Times New Roman"/>
                <w:i/>
                <w:color w:val="000000" w:themeColor="text1"/>
              </w:rPr>
              <w:t xml:space="preserve">Данный критерий применяется как к физическим лицам-Акционерам, являющимся резидентами РФ, так и к физическим лицам-Акционерам – нерезидентам РФ. </w:t>
            </w:r>
          </w:p>
        </w:tc>
        <w:tc>
          <w:tcPr>
            <w:tcW w:w="2268" w:type="dxa"/>
            <w:gridSpan w:val="2"/>
          </w:tcPr>
          <w:p w:rsidR="00082ECD" w:rsidRPr="00010E32" w:rsidRDefault="00082ECD" w:rsidP="00082ECD">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1997" w:type="dxa"/>
            <w:gridSpan w:val="2"/>
          </w:tcPr>
          <w:p w:rsidR="00082ECD" w:rsidRPr="00010E32" w:rsidRDefault="00082ECD" w:rsidP="00082ECD">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r w:rsidR="000624A3" w:rsidRPr="00010E32" w:rsidTr="00043C80">
        <w:trPr>
          <w:trHeight w:val="1638"/>
        </w:trPr>
        <w:tc>
          <w:tcPr>
            <w:tcW w:w="5812" w:type="dxa"/>
            <w:gridSpan w:val="2"/>
          </w:tcPr>
          <w:p w:rsidR="000624A3" w:rsidRPr="00010E32" w:rsidRDefault="000624A3" w:rsidP="000624A3">
            <w:pPr>
              <w:pBdr>
                <w:top w:val="nil"/>
                <w:left w:val="nil"/>
                <w:bottom w:val="nil"/>
                <w:right w:val="nil"/>
                <w:between w:val="nil"/>
              </w:pBdr>
              <w:spacing w:after="200" w:line="288" w:lineRule="auto"/>
              <w:ind w:left="567"/>
              <w:jc w:val="both"/>
              <w:rPr>
                <w:rFonts w:ascii="Times New Roman" w:eastAsia="Tahoma" w:hAnsi="Times New Roman" w:cs="Times New Roman"/>
                <w:i/>
                <w:color w:val="000000" w:themeColor="text1"/>
              </w:rPr>
            </w:pPr>
            <w:r w:rsidRPr="00010E32">
              <w:rPr>
                <w:rFonts w:ascii="Times New Roman" w:eastAsia="Tahoma" w:hAnsi="Times New Roman" w:cs="Times New Roman"/>
                <w:i/>
                <w:color w:val="000000" w:themeColor="text1"/>
              </w:rPr>
              <w:t xml:space="preserve">Если Вы выбрали «Подтверждаю», Вам необходимо приложить соответствующие подтверждающие документы, см.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_Ref117248513 \r \h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1.3</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Информационного письма (для физических лиц-Акционеров, являющихся резидентами РФ) и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_Ref117248530 \r \h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Pr="00010E32">
              <w:rPr>
                <w:rFonts w:ascii="Times New Roman" w:eastAsia="Tahoma" w:hAnsi="Times New Roman" w:cs="Times New Roman"/>
                <w:i/>
                <w:color w:val="000000" w:themeColor="text1"/>
              </w:rPr>
              <w:t>2.3</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p>
        </w:tc>
        <w:tc>
          <w:tcPr>
            <w:tcW w:w="2268" w:type="dxa"/>
            <w:gridSpan w:val="2"/>
            <w:vAlign w:val="center"/>
          </w:tcPr>
          <w:p w:rsidR="000624A3" w:rsidRPr="00010E32" w:rsidRDefault="000624A3" w:rsidP="000624A3">
            <w:pPr>
              <w:keepNext/>
              <w:pBdr>
                <w:top w:val="nil"/>
                <w:left w:val="nil"/>
                <w:bottom w:val="nil"/>
                <w:right w:val="nil"/>
                <w:between w:val="nil"/>
              </w:pBdr>
              <w:spacing w:after="200" w:line="288" w:lineRule="auto"/>
              <w:jc w:val="center"/>
              <w:rPr>
                <w:rFonts w:ascii="Times New Roman" w:eastAsia="Tahoma" w:hAnsi="Times New Roman" w:cs="Times New Roman"/>
                <w:color w:val="000000" w:themeColor="text1"/>
              </w:rPr>
            </w:pPr>
          </w:p>
        </w:tc>
        <w:tc>
          <w:tcPr>
            <w:tcW w:w="1985" w:type="dxa"/>
          </w:tcPr>
          <w:p w:rsidR="000624A3" w:rsidRPr="00010E32" w:rsidRDefault="000624A3" w:rsidP="000624A3">
            <w:pPr>
              <w:keepNext/>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010E32" w:rsidRDefault="004D0023" w:rsidP="004D0023">
      <w:pPr>
        <w:pBdr>
          <w:top w:val="nil"/>
          <w:left w:val="nil"/>
          <w:bottom w:val="nil"/>
          <w:right w:val="nil"/>
          <w:between w:val="nil"/>
        </w:pBdr>
        <w:spacing w:after="200" w:line="288" w:lineRule="auto"/>
        <w:rPr>
          <w:rFonts w:ascii="Times New Roman" w:eastAsia="Tahoma" w:hAnsi="Times New Roman" w:cs="Times New Roman"/>
          <w:color w:val="000000" w:themeColor="text1"/>
        </w:rPr>
      </w:pPr>
    </w:p>
    <w:tbl>
      <w:tblPr>
        <w:tblW w:w="10065"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111"/>
        <w:gridCol w:w="3119"/>
        <w:gridCol w:w="2835"/>
      </w:tblGrid>
      <w:tr w:rsidR="004D0023" w:rsidRPr="00010E32" w:rsidTr="00553063">
        <w:trPr>
          <w:trHeight w:val="520"/>
        </w:trPr>
        <w:tc>
          <w:tcPr>
            <w:tcW w:w="4111" w:type="dxa"/>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ФИО Акционера</w:t>
            </w:r>
          </w:p>
        </w:tc>
        <w:tc>
          <w:tcPr>
            <w:tcW w:w="3119" w:type="dxa"/>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Подпись</w:t>
            </w:r>
          </w:p>
        </w:tc>
        <w:tc>
          <w:tcPr>
            <w:tcW w:w="2835" w:type="dxa"/>
          </w:tcPr>
          <w:p w:rsidR="004D0023" w:rsidRPr="00010E32" w:rsidRDefault="004D0023" w:rsidP="00043C80">
            <w:pPr>
              <w:pBdr>
                <w:top w:val="nil"/>
                <w:left w:val="nil"/>
                <w:bottom w:val="nil"/>
                <w:right w:val="nil"/>
                <w:between w:val="nil"/>
              </w:pBdr>
              <w:spacing w:after="200" w:line="288" w:lineRule="auto"/>
              <w:jc w:val="center"/>
              <w:rPr>
                <w:rFonts w:ascii="Times New Roman" w:eastAsia="Tahoma" w:hAnsi="Times New Roman" w:cs="Times New Roman"/>
                <w:b/>
                <w:bCs/>
                <w:color w:val="000000" w:themeColor="text1"/>
              </w:rPr>
            </w:pPr>
            <w:r w:rsidRPr="00010E32">
              <w:rPr>
                <w:rFonts w:ascii="Times New Roman" w:eastAsia="Tahoma" w:hAnsi="Times New Roman" w:cs="Times New Roman"/>
                <w:b/>
                <w:bCs/>
                <w:color w:val="000000" w:themeColor="text1"/>
              </w:rPr>
              <w:t>Дата</w:t>
            </w:r>
          </w:p>
        </w:tc>
      </w:tr>
      <w:tr w:rsidR="004D0023" w:rsidRPr="00010E32" w:rsidTr="00553063">
        <w:trPr>
          <w:trHeight w:val="625"/>
        </w:trPr>
        <w:tc>
          <w:tcPr>
            <w:tcW w:w="4111" w:type="dxa"/>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3119" w:type="dxa"/>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c>
          <w:tcPr>
            <w:tcW w:w="2835" w:type="dxa"/>
          </w:tcPr>
          <w:p w:rsidR="004D0023" w:rsidRPr="00010E32" w:rsidRDefault="004D0023" w:rsidP="00043C80">
            <w:pPr>
              <w:pBdr>
                <w:top w:val="nil"/>
                <w:left w:val="nil"/>
                <w:bottom w:val="nil"/>
                <w:right w:val="nil"/>
                <w:between w:val="nil"/>
              </w:pBdr>
              <w:spacing w:after="200" w:line="288" w:lineRule="auto"/>
              <w:rPr>
                <w:rFonts w:ascii="Times New Roman" w:eastAsia="Tahoma" w:hAnsi="Times New Roman" w:cs="Times New Roman"/>
                <w:color w:val="000000" w:themeColor="text1"/>
              </w:rPr>
            </w:pPr>
          </w:p>
        </w:tc>
      </w:tr>
    </w:tbl>
    <w:p w:rsidR="004D0023" w:rsidRPr="00010E32" w:rsidRDefault="004D0023" w:rsidP="004D0023">
      <w:pPr>
        <w:spacing w:after="200" w:line="288" w:lineRule="auto"/>
        <w:ind w:right="1017"/>
        <w:jc w:val="both"/>
        <w:rPr>
          <w:rFonts w:ascii="Times New Roman" w:eastAsia="Tahoma" w:hAnsi="Times New Roman" w:cs="Times New Roman"/>
          <w:color w:val="000000" w:themeColor="text1"/>
        </w:rPr>
      </w:pPr>
    </w:p>
    <w:p w:rsidR="004D0023" w:rsidRPr="00856662" w:rsidRDefault="004D0023" w:rsidP="004D0023">
      <w:pPr>
        <w:spacing w:after="200" w:line="288" w:lineRule="auto"/>
        <w:ind w:right="284"/>
        <w:jc w:val="both"/>
        <w:rPr>
          <w:rFonts w:ascii="Times New Roman" w:hAnsi="Times New Roman" w:cs="Times New Roman"/>
          <w:i/>
          <w:color w:val="000000" w:themeColor="text1"/>
        </w:rPr>
      </w:pPr>
      <w:r w:rsidRPr="00010E32">
        <w:rPr>
          <w:rFonts w:ascii="Times New Roman" w:eastAsia="Tahoma" w:hAnsi="Times New Roman" w:cs="Times New Roman"/>
          <w:i/>
          <w:color w:val="000000" w:themeColor="text1"/>
        </w:rPr>
        <w:t xml:space="preserve">Пожалуйста, приложите к настоящей Анкете подтверждающие документы см.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_Ref117248513 \r \h </w:instrText>
      </w:r>
      <w:r w:rsidR="003E5985" w:rsidRPr="00010E32">
        <w:rPr>
          <w:rFonts w:ascii="Times New Roman" w:eastAsia="Tahoma" w:hAnsi="Times New Roman" w:cs="Times New Roman"/>
          <w:i/>
          <w:color w:val="000000" w:themeColor="text1"/>
        </w:rPr>
        <w:instrText xml:space="preserve">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00E91DAA" w:rsidRPr="00010E32">
        <w:rPr>
          <w:rFonts w:ascii="Times New Roman" w:eastAsia="Tahoma" w:hAnsi="Times New Roman" w:cs="Times New Roman"/>
          <w:i/>
          <w:color w:val="000000" w:themeColor="text1"/>
        </w:rPr>
        <w:t>1.3</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Информационного письма (для физических лиц-Акционеров, являющихся резидентами РФ) и пункт </w:t>
      </w:r>
      <w:r w:rsidRPr="00010E32">
        <w:rPr>
          <w:rFonts w:ascii="Times New Roman" w:eastAsia="Tahoma" w:hAnsi="Times New Roman" w:cs="Times New Roman"/>
          <w:i/>
          <w:color w:val="000000" w:themeColor="text1"/>
        </w:rPr>
        <w:fldChar w:fldCharType="begin"/>
      </w:r>
      <w:r w:rsidRPr="00010E32">
        <w:rPr>
          <w:rFonts w:ascii="Times New Roman" w:eastAsia="Tahoma" w:hAnsi="Times New Roman" w:cs="Times New Roman"/>
          <w:i/>
          <w:color w:val="000000" w:themeColor="text1"/>
        </w:rPr>
        <w:instrText xml:space="preserve"> REF _Ref117248530 \r \h </w:instrText>
      </w:r>
      <w:r w:rsidR="003E5985" w:rsidRPr="00010E32">
        <w:rPr>
          <w:rFonts w:ascii="Times New Roman" w:eastAsia="Tahoma" w:hAnsi="Times New Roman" w:cs="Times New Roman"/>
          <w:i/>
          <w:color w:val="000000" w:themeColor="text1"/>
        </w:rPr>
        <w:instrText xml:space="preserve"> \* MERGEFORMAT </w:instrText>
      </w:r>
      <w:r w:rsidRPr="00010E32">
        <w:rPr>
          <w:rFonts w:ascii="Times New Roman" w:eastAsia="Tahoma" w:hAnsi="Times New Roman" w:cs="Times New Roman"/>
          <w:i/>
          <w:color w:val="000000" w:themeColor="text1"/>
        </w:rPr>
      </w:r>
      <w:r w:rsidRPr="00010E32">
        <w:rPr>
          <w:rFonts w:ascii="Times New Roman" w:eastAsia="Tahoma" w:hAnsi="Times New Roman" w:cs="Times New Roman"/>
          <w:i/>
          <w:color w:val="000000" w:themeColor="text1"/>
        </w:rPr>
        <w:fldChar w:fldCharType="separate"/>
      </w:r>
      <w:r w:rsidR="00E91DAA" w:rsidRPr="00010E32">
        <w:rPr>
          <w:rFonts w:ascii="Times New Roman" w:eastAsia="Tahoma" w:hAnsi="Times New Roman" w:cs="Times New Roman"/>
          <w:i/>
          <w:color w:val="000000" w:themeColor="text1"/>
        </w:rPr>
        <w:t>2.3</w:t>
      </w:r>
      <w:r w:rsidRPr="00010E32">
        <w:rPr>
          <w:rFonts w:ascii="Times New Roman" w:eastAsia="Tahoma" w:hAnsi="Times New Roman" w:cs="Times New Roman"/>
          <w:i/>
          <w:color w:val="000000" w:themeColor="text1"/>
        </w:rPr>
        <w:fldChar w:fldCharType="end"/>
      </w:r>
      <w:r w:rsidRPr="00010E32">
        <w:rPr>
          <w:rFonts w:ascii="Times New Roman" w:eastAsia="Tahoma" w:hAnsi="Times New Roman" w:cs="Times New Roman"/>
          <w:i/>
          <w:color w:val="000000" w:themeColor="text1"/>
        </w:rPr>
        <w:t xml:space="preserve"> Информационного письма (для физических лиц- Акционеров – нерезидентов РФ)</w:t>
      </w:r>
      <w:r w:rsidRPr="00010E32">
        <w:rPr>
          <w:rFonts w:ascii="Times New Roman" w:hAnsi="Times New Roman" w:cs="Times New Roman"/>
          <w:i/>
          <w:color w:val="000000" w:themeColor="text1"/>
        </w:rPr>
        <w:t>.</w:t>
      </w:r>
      <w:bookmarkEnd w:id="0"/>
    </w:p>
    <w:p w:rsidR="00043C80" w:rsidRDefault="00043C80"/>
    <w:sectPr w:rsidR="00043C80" w:rsidSect="00043C80">
      <w:pgSz w:w="11900" w:h="16840"/>
      <w:pgMar w:top="1134" w:right="851" w:bottom="1134" w:left="1134" w:header="709" w:footer="94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53F" w:rsidRDefault="0083453F" w:rsidP="004D0023">
      <w:r>
        <w:separator/>
      </w:r>
    </w:p>
  </w:endnote>
  <w:endnote w:type="continuationSeparator" w:id="0">
    <w:p w:rsidR="0083453F" w:rsidRDefault="0083453F" w:rsidP="004D0023">
      <w:r>
        <w:continuationSeparator/>
      </w:r>
    </w:p>
  </w:endnote>
  <w:endnote w:type="continuationNotice" w:id="1">
    <w:p w:rsidR="0083453F" w:rsidRDefault="00834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18"/>
        <w:szCs w:val="18"/>
      </w:rPr>
      <w:id w:val="-606189275"/>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rsidR="00816B5E" w:rsidRPr="00DF1A2A" w:rsidRDefault="00816B5E" w:rsidP="00043C80">
            <w:pPr>
              <w:pStyle w:val="af5"/>
              <w:jc w:val="right"/>
              <w:rPr>
                <w:rFonts w:ascii="Times New Roman" w:hAnsi="Times New Roman" w:cs="Times New Roman"/>
                <w:sz w:val="18"/>
                <w:szCs w:val="18"/>
              </w:rPr>
            </w:pPr>
            <w:r w:rsidRPr="00DF1A2A">
              <w:rPr>
                <w:rFonts w:ascii="Times New Roman" w:hAnsi="Times New Roman" w:cs="Times New Roman"/>
                <w:sz w:val="18"/>
                <w:szCs w:val="18"/>
              </w:rPr>
              <w:t xml:space="preserve">Стр.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PAGE</w:instrText>
            </w:r>
            <w:r w:rsidRPr="00DF1A2A">
              <w:rPr>
                <w:rFonts w:ascii="Times New Roman" w:hAnsi="Times New Roman" w:cs="Times New Roman"/>
                <w:b/>
                <w:bCs/>
                <w:sz w:val="18"/>
                <w:szCs w:val="18"/>
              </w:rPr>
              <w:fldChar w:fldCharType="separate"/>
            </w:r>
            <w:r w:rsidR="00A47FE6">
              <w:rPr>
                <w:rFonts w:ascii="Times New Roman" w:hAnsi="Times New Roman" w:cs="Times New Roman"/>
                <w:b/>
                <w:bCs/>
                <w:noProof/>
                <w:sz w:val="18"/>
                <w:szCs w:val="18"/>
              </w:rPr>
              <w:t>23</w:t>
            </w:r>
            <w:r w:rsidRPr="00DF1A2A">
              <w:rPr>
                <w:rFonts w:ascii="Times New Roman" w:hAnsi="Times New Roman" w:cs="Times New Roman"/>
                <w:b/>
                <w:bCs/>
                <w:sz w:val="18"/>
                <w:szCs w:val="18"/>
              </w:rPr>
              <w:fldChar w:fldCharType="end"/>
            </w:r>
            <w:r w:rsidRPr="00DF1A2A">
              <w:rPr>
                <w:rFonts w:ascii="Times New Roman" w:hAnsi="Times New Roman" w:cs="Times New Roman"/>
                <w:sz w:val="18"/>
                <w:szCs w:val="18"/>
              </w:rPr>
              <w:t xml:space="preserve"> из </w:t>
            </w:r>
            <w:r w:rsidRPr="00DF1A2A">
              <w:rPr>
                <w:rFonts w:ascii="Times New Roman" w:hAnsi="Times New Roman" w:cs="Times New Roman"/>
                <w:b/>
                <w:bCs/>
                <w:sz w:val="18"/>
                <w:szCs w:val="18"/>
              </w:rPr>
              <w:fldChar w:fldCharType="begin"/>
            </w:r>
            <w:r w:rsidRPr="00DF1A2A">
              <w:rPr>
                <w:rFonts w:ascii="Times New Roman" w:hAnsi="Times New Roman" w:cs="Times New Roman"/>
                <w:b/>
                <w:bCs/>
                <w:sz w:val="18"/>
                <w:szCs w:val="18"/>
              </w:rPr>
              <w:instrText>NUMPAGES</w:instrText>
            </w:r>
            <w:r w:rsidRPr="00DF1A2A">
              <w:rPr>
                <w:rFonts w:ascii="Times New Roman" w:hAnsi="Times New Roman" w:cs="Times New Roman"/>
                <w:b/>
                <w:bCs/>
                <w:sz w:val="18"/>
                <w:szCs w:val="18"/>
              </w:rPr>
              <w:fldChar w:fldCharType="separate"/>
            </w:r>
            <w:r w:rsidR="00A47FE6">
              <w:rPr>
                <w:rFonts w:ascii="Times New Roman" w:hAnsi="Times New Roman" w:cs="Times New Roman"/>
                <w:b/>
                <w:bCs/>
                <w:noProof/>
                <w:sz w:val="18"/>
                <w:szCs w:val="18"/>
              </w:rPr>
              <w:t>23</w:t>
            </w:r>
            <w:r w:rsidRPr="00DF1A2A">
              <w:rPr>
                <w:rFonts w:ascii="Times New Roman" w:hAnsi="Times New Roman" w:cs="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53F" w:rsidRDefault="0083453F" w:rsidP="004D0023">
      <w:r>
        <w:separator/>
      </w:r>
    </w:p>
  </w:footnote>
  <w:footnote w:type="continuationSeparator" w:id="0">
    <w:p w:rsidR="0083453F" w:rsidRDefault="0083453F" w:rsidP="004D0023">
      <w:r>
        <w:continuationSeparator/>
      </w:r>
    </w:p>
  </w:footnote>
  <w:footnote w:type="continuationNotice" w:id="1">
    <w:p w:rsidR="0083453F" w:rsidRDefault="0083453F"/>
  </w:footnote>
  <w:footnote w:id="2">
    <w:p w:rsidR="00816B5E" w:rsidRPr="00AA346D" w:rsidRDefault="00816B5E"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В соответствии с п.</w:t>
      </w:r>
      <w:r>
        <w:rPr>
          <w:rFonts w:ascii="Times New Roman" w:hAnsi="Times New Roman" w:cs="Times New Roman"/>
          <w:szCs w:val="18"/>
        </w:rPr>
        <w:t xml:space="preserve"> </w:t>
      </w:r>
      <w:r w:rsidRPr="00AA346D">
        <w:rPr>
          <w:rFonts w:ascii="Times New Roman" w:hAnsi="Times New Roman" w:cs="Times New Roman"/>
          <w:szCs w:val="18"/>
        </w:rPr>
        <w:t>2 ст.</w:t>
      </w:r>
      <w:r>
        <w:rPr>
          <w:rFonts w:ascii="Times New Roman" w:hAnsi="Times New Roman" w:cs="Times New Roman"/>
          <w:szCs w:val="18"/>
        </w:rPr>
        <w:t xml:space="preserve"> </w:t>
      </w:r>
      <w:r w:rsidRPr="00AA346D">
        <w:rPr>
          <w:rFonts w:ascii="Times New Roman" w:hAnsi="Times New Roman" w:cs="Times New Roman"/>
          <w:szCs w:val="18"/>
        </w:rPr>
        <w:t>207 НК РФ налоговыми резидентами признаются физические лица, фактически находящиеся в Российской Федерации не менее 183 календарных дней в течение 12 следующих подряд месяцев.</w:t>
      </w:r>
    </w:p>
  </w:footnote>
  <w:footnote w:id="3">
    <w:p w:rsidR="00816B5E" w:rsidRPr="00AA346D" w:rsidRDefault="00816B5E"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https://www.nalog.ru/rn77/about_fts/inttax/mpa/dn/.</w:t>
      </w:r>
    </w:p>
  </w:footnote>
  <w:footnote w:id="4">
    <w:p w:rsidR="00816B5E" w:rsidRPr="00AA346D" w:rsidRDefault="00816B5E" w:rsidP="004D0023">
      <w:pPr>
        <w:pStyle w:val="a4"/>
        <w:jc w:val="both"/>
        <w:rPr>
          <w:rFonts w:ascii="Times New Roman" w:hAnsi="Times New Roman" w:cs="Times New Roman"/>
          <w:szCs w:val="18"/>
        </w:rPr>
      </w:pPr>
      <w:r w:rsidRPr="00AA346D">
        <w:rPr>
          <w:rStyle w:val="af7"/>
          <w:rFonts w:ascii="Times New Roman" w:hAnsi="Times New Roman" w:cs="Times New Roman"/>
          <w:szCs w:val="18"/>
        </w:rPr>
        <w:footnoteRef/>
      </w:r>
      <w:r w:rsidRPr="00AA346D">
        <w:rPr>
          <w:rFonts w:ascii="Times New Roman" w:hAnsi="Times New Roman" w:cs="Times New Roman"/>
          <w:szCs w:val="18"/>
        </w:rPr>
        <w:t xml:space="preserve"> Мы настоятельно рекомендуем обратиться к налоговому консультанту за разъяснениями по вопросам: определения страны налогового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xml:space="preserve"> (ввиду разной трактовки определения </w:t>
      </w:r>
      <w:proofErr w:type="spellStart"/>
      <w:r w:rsidRPr="00AA346D">
        <w:rPr>
          <w:rFonts w:ascii="Times New Roman" w:hAnsi="Times New Roman" w:cs="Times New Roman"/>
          <w:szCs w:val="18"/>
        </w:rPr>
        <w:t>резидентства</w:t>
      </w:r>
      <w:proofErr w:type="spellEnd"/>
      <w:r w:rsidRPr="00AA346D">
        <w:rPr>
          <w:rFonts w:ascii="Times New Roman" w:hAnsi="Times New Roman" w:cs="Times New Roman"/>
          <w:szCs w:val="18"/>
        </w:rPr>
        <w:t>) и налогообложения дохода от продажи Акций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5E" w:rsidRDefault="00816B5E">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A31C8"/>
    <w:multiLevelType w:val="hybridMultilevel"/>
    <w:tmpl w:val="16CE2764"/>
    <w:lvl w:ilvl="0" w:tplc="68FC29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7639BA"/>
    <w:multiLevelType w:val="multilevel"/>
    <w:tmpl w:val="D1B833F8"/>
    <w:lvl w:ilvl="0">
      <w:start w:val="1"/>
      <w:numFmt w:val="decimal"/>
      <w:lvlText w:val="%1."/>
      <w:lvlJc w:val="left"/>
      <w:pPr>
        <w:ind w:left="2238" w:hanging="720"/>
      </w:pPr>
      <w:rPr>
        <w:rFonts w:ascii="Times New Roman" w:eastAsia="Verdana" w:hAnsi="Times New Roman" w:cs="Times New Roman" w:hint="default"/>
        <w:b/>
        <w:sz w:val="22"/>
        <w:szCs w:val="22"/>
      </w:rPr>
    </w:lvl>
    <w:lvl w:ilvl="1">
      <w:start w:val="1"/>
      <w:numFmt w:val="decimal"/>
      <w:lvlText w:val="%2."/>
      <w:lvlJc w:val="left"/>
      <w:pPr>
        <w:ind w:left="2238" w:hanging="720"/>
      </w:pPr>
      <w:rPr>
        <w:rFonts w:ascii="Times New Roman" w:eastAsia="Tahoma" w:hAnsi="Times New Roman" w:cs="Times New Roman"/>
        <w:b/>
        <w:sz w:val="22"/>
        <w:szCs w:val="22"/>
      </w:rPr>
    </w:lvl>
    <w:lvl w:ilvl="2">
      <w:start w:val="1"/>
      <w:numFmt w:val="decimal"/>
      <w:lvlText w:val="%1.%2.%3."/>
      <w:lvlJc w:val="left"/>
      <w:pPr>
        <w:ind w:left="2598" w:hanging="1080"/>
      </w:pPr>
      <w:rPr>
        <w:rFonts w:ascii="Times New Roman" w:eastAsia="Verdana" w:hAnsi="Times New Roman" w:cs="Times New Roman" w:hint="default"/>
        <w:b/>
        <w:sz w:val="22"/>
        <w:szCs w:val="22"/>
      </w:rPr>
    </w:lvl>
    <w:lvl w:ilvl="3">
      <w:numFmt w:val="bullet"/>
      <w:lvlText w:val="•"/>
      <w:lvlJc w:val="left"/>
      <w:pPr>
        <w:ind w:left="4440" w:hanging="1080"/>
      </w:pPr>
    </w:lvl>
    <w:lvl w:ilvl="4">
      <w:numFmt w:val="bullet"/>
      <w:lvlText w:val="•"/>
      <w:lvlJc w:val="left"/>
      <w:pPr>
        <w:ind w:left="5360" w:hanging="1080"/>
      </w:pPr>
    </w:lvl>
    <w:lvl w:ilvl="5">
      <w:numFmt w:val="bullet"/>
      <w:lvlText w:val="•"/>
      <w:lvlJc w:val="left"/>
      <w:pPr>
        <w:ind w:left="6280" w:hanging="1080"/>
      </w:pPr>
    </w:lvl>
    <w:lvl w:ilvl="6">
      <w:numFmt w:val="bullet"/>
      <w:lvlText w:val="•"/>
      <w:lvlJc w:val="left"/>
      <w:pPr>
        <w:ind w:left="7200" w:hanging="1080"/>
      </w:pPr>
    </w:lvl>
    <w:lvl w:ilvl="7">
      <w:numFmt w:val="bullet"/>
      <w:lvlText w:val="•"/>
      <w:lvlJc w:val="left"/>
      <w:pPr>
        <w:ind w:left="8120" w:hanging="1080"/>
      </w:pPr>
    </w:lvl>
    <w:lvl w:ilvl="8">
      <w:numFmt w:val="bullet"/>
      <w:lvlText w:val="•"/>
      <w:lvlJc w:val="left"/>
      <w:pPr>
        <w:ind w:left="9040" w:hanging="1080"/>
      </w:pPr>
    </w:lvl>
  </w:abstractNum>
  <w:abstractNum w:abstractNumId="2" w15:restartNumberingAfterBreak="0">
    <w:nsid w:val="21805EBD"/>
    <w:multiLevelType w:val="hybridMultilevel"/>
    <w:tmpl w:val="C8EC9F8A"/>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1071D"/>
    <w:multiLevelType w:val="multilevel"/>
    <w:tmpl w:val="43243C92"/>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31565D61"/>
    <w:multiLevelType w:val="multilevel"/>
    <w:tmpl w:val="31980778"/>
    <w:lvl w:ilvl="0">
      <w:start w:val="1"/>
      <w:numFmt w:val="bullet"/>
      <w:lvlText w:val="●"/>
      <w:lvlJc w:val="left"/>
      <w:pPr>
        <w:ind w:left="1580" w:hanging="360"/>
      </w:pPr>
      <w:rPr>
        <w:rFonts w:ascii="Noto Sans Symbols" w:eastAsia="Noto Sans Symbols" w:hAnsi="Noto Sans Symbols" w:cs="Noto Sans Symbols"/>
      </w:rPr>
    </w:lvl>
    <w:lvl w:ilvl="1">
      <w:start w:val="1"/>
      <w:numFmt w:val="bullet"/>
      <w:lvlText w:val="o"/>
      <w:lvlJc w:val="left"/>
      <w:pPr>
        <w:ind w:left="2300" w:hanging="360"/>
      </w:pPr>
      <w:rPr>
        <w:rFonts w:ascii="Courier New" w:eastAsia="Courier New" w:hAnsi="Courier New" w:cs="Courier New"/>
      </w:rPr>
    </w:lvl>
    <w:lvl w:ilvl="2">
      <w:start w:val="1"/>
      <w:numFmt w:val="bullet"/>
      <w:lvlText w:val="▪"/>
      <w:lvlJc w:val="left"/>
      <w:pPr>
        <w:ind w:left="3020" w:hanging="360"/>
      </w:pPr>
      <w:rPr>
        <w:rFonts w:ascii="Noto Sans Symbols" w:eastAsia="Noto Sans Symbols" w:hAnsi="Noto Sans Symbols" w:cs="Noto Sans Symbols"/>
      </w:rPr>
    </w:lvl>
    <w:lvl w:ilvl="3">
      <w:start w:val="1"/>
      <w:numFmt w:val="bullet"/>
      <w:lvlText w:val="●"/>
      <w:lvlJc w:val="left"/>
      <w:pPr>
        <w:ind w:left="3740" w:hanging="360"/>
      </w:pPr>
      <w:rPr>
        <w:rFonts w:ascii="Noto Sans Symbols" w:eastAsia="Noto Sans Symbols" w:hAnsi="Noto Sans Symbols" w:cs="Noto Sans Symbols"/>
      </w:rPr>
    </w:lvl>
    <w:lvl w:ilvl="4">
      <w:start w:val="1"/>
      <w:numFmt w:val="bullet"/>
      <w:lvlText w:val="o"/>
      <w:lvlJc w:val="left"/>
      <w:pPr>
        <w:ind w:left="4460" w:hanging="360"/>
      </w:pPr>
      <w:rPr>
        <w:rFonts w:ascii="Courier New" w:eastAsia="Courier New" w:hAnsi="Courier New" w:cs="Courier New"/>
      </w:rPr>
    </w:lvl>
    <w:lvl w:ilvl="5">
      <w:start w:val="1"/>
      <w:numFmt w:val="bullet"/>
      <w:lvlText w:val="▪"/>
      <w:lvlJc w:val="left"/>
      <w:pPr>
        <w:ind w:left="5180" w:hanging="360"/>
      </w:pPr>
      <w:rPr>
        <w:rFonts w:ascii="Noto Sans Symbols" w:eastAsia="Noto Sans Symbols" w:hAnsi="Noto Sans Symbols" w:cs="Noto Sans Symbols"/>
      </w:rPr>
    </w:lvl>
    <w:lvl w:ilvl="6">
      <w:start w:val="1"/>
      <w:numFmt w:val="bullet"/>
      <w:lvlText w:val="●"/>
      <w:lvlJc w:val="left"/>
      <w:pPr>
        <w:ind w:left="5900" w:hanging="360"/>
      </w:pPr>
      <w:rPr>
        <w:rFonts w:ascii="Noto Sans Symbols" w:eastAsia="Noto Sans Symbols" w:hAnsi="Noto Sans Symbols" w:cs="Noto Sans Symbols"/>
      </w:rPr>
    </w:lvl>
    <w:lvl w:ilvl="7">
      <w:start w:val="1"/>
      <w:numFmt w:val="bullet"/>
      <w:lvlText w:val="o"/>
      <w:lvlJc w:val="left"/>
      <w:pPr>
        <w:ind w:left="6620" w:hanging="360"/>
      </w:pPr>
      <w:rPr>
        <w:rFonts w:ascii="Courier New" w:eastAsia="Courier New" w:hAnsi="Courier New" w:cs="Courier New"/>
      </w:rPr>
    </w:lvl>
    <w:lvl w:ilvl="8">
      <w:start w:val="1"/>
      <w:numFmt w:val="bullet"/>
      <w:lvlText w:val="▪"/>
      <w:lvlJc w:val="left"/>
      <w:pPr>
        <w:ind w:left="7340" w:hanging="360"/>
      </w:pPr>
      <w:rPr>
        <w:rFonts w:ascii="Noto Sans Symbols" w:eastAsia="Noto Sans Symbols" w:hAnsi="Noto Sans Symbols" w:cs="Noto Sans Symbols"/>
      </w:rPr>
    </w:lvl>
  </w:abstractNum>
  <w:abstractNum w:abstractNumId="5" w15:restartNumberingAfterBreak="0">
    <w:nsid w:val="3A657C95"/>
    <w:multiLevelType w:val="multilevel"/>
    <w:tmpl w:val="AA0037E6"/>
    <w:lvl w:ilvl="0">
      <w:start w:val="1"/>
      <w:numFmt w:val="decimal"/>
      <w:lvlText w:val="(%1)"/>
      <w:lvlJc w:val="left"/>
      <w:pPr>
        <w:ind w:left="1518" w:hanging="719"/>
      </w:pPr>
      <w:rPr>
        <w:rFonts w:ascii="Times New Roman" w:eastAsia="Verdana" w:hAnsi="Times New Roman" w:cs="Times New Roman" w:hint="default"/>
        <w:sz w:val="20"/>
        <w:szCs w:val="20"/>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6" w15:restartNumberingAfterBreak="0">
    <w:nsid w:val="471D7206"/>
    <w:multiLevelType w:val="multilevel"/>
    <w:tmpl w:val="5E3C8750"/>
    <w:lvl w:ilvl="0">
      <w:start w:val="1"/>
      <w:numFmt w:val="bullet"/>
      <w:lvlText w:val=""/>
      <w:lvlJc w:val="left"/>
      <w:pPr>
        <w:ind w:left="1518" w:hanging="719"/>
      </w:pPr>
      <w:rPr>
        <w:rFonts w:ascii="Symbol" w:hAnsi="Symbol" w:hint="default"/>
        <w:sz w:val="22"/>
        <w:szCs w:val="22"/>
      </w:rPr>
    </w:lvl>
    <w:lvl w:ilvl="1">
      <w:numFmt w:val="bullet"/>
      <w:lvlText w:val="●"/>
      <w:lvlJc w:val="left"/>
      <w:pPr>
        <w:ind w:left="1518" w:hanging="360"/>
      </w:pPr>
      <w:rPr>
        <w:rFonts w:ascii="Noto Sans Symbols" w:eastAsia="Noto Sans Symbols" w:hAnsi="Noto Sans Symbols" w:cs="Noto Sans Symbols"/>
        <w:sz w:val="20"/>
        <w:szCs w:val="20"/>
      </w:rPr>
    </w:lvl>
    <w:lvl w:ilvl="2">
      <w:numFmt w:val="bullet"/>
      <w:lvlText w:val="•"/>
      <w:lvlJc w:val="left"/>
      <w:pPr>
        <w:ind w:left="3392" w:hanging="360"/>
      </w:pPr>
    </w:lvl>
    <w:lvl w:ilvl="3">
      <w:numFmt w:val="bullet"/>
      <w:lvlText w:val="•"/>
      <w:lvlJc w:val="left"/>
      <w:pPr>
        <w:ind w:left="4328" w:hanging="360"/>
      </w:pPr>
    </w:lvl>
    <w:lvl w:ilvl="4">
      <w:numFmt w:val="bullet"/>
      <w:lvlText w:val="•"/>
      <w:lvlJc w:val="left"/>
      <w:pPr>
        <w:ind w:left="5264" w:hanging="360"/>
      </w:pPr>
    </w:lvl>
    <w:lvl w:ilvl="5">
      <w:numFmt w:val="bullet"/>
      <w:lvlText w:val="•"/>
      <w:lvlJc w:val="left"/>
      <w:pPr>
        <w:ind w:left="6200" w:hanging="360"/>
      </w:pPr>
    </w:lvl>
    <w:lvl w:ilvl="6">
      <w:numFmt w:val="bullet"/>
      <w:lvlText w:val="•"/>
      <w:lvlJc w:val="left"/>
      <w:pPr>
        <w:ind w:left="7136" w:hanging="360"/>
      </w:pPr>
    </w:lvl>
    <w:lvl w:ilvl="7">
      <w:numFmt w:val="bullet"/>
      <w:lvlText w:val="•"/>
      <w:lvlJc w:val="left"/>
      <w:pPr>
        <w:ind w:left="8072" w:hanging="360"/>
      </w:pPr>
    </w:lvl>
    <w:lvl w:ilvl="8">
      <w:numFmt w:val="bullet"/>
      <w:lvlText w:val="•"/>
      <w:lvlJc w:val="left"/>
      <w:pPr>
        <w:ind w:left="9008" w:hanging="360"/>
      </w:pPr>
    </w:lvl>
  </w:abstractNum>
  <w:abstractNum w:abstractNumId="7" w15:restartNumberingAfterBreak="0">
    <w:nsid w:val="4C343DD4"/>
    <w:multiLevelType w:val="multilevel"/>
    <w:tmpl w:val="50CC26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EF34BED"/>
    <w:multiLevelType w:val="hybridMultilevel"/>
    <w:tmpl w:val="DD3A750A"/>
    <w:lvl w:ilvl="0" w:tplc="3D3202A8">
      <w:start w:val="1"/>
      <w:numFmt w:val="decimal"/>
      <w:lvlText w:val="(%1)"/>
      <w:lvlJc w:val="left"/>
      <w:pPr>
        <w:ind w:left="501" w:hanging="360"/>
      </w:pPr>
      <w:rPr>
        <w:rFonts w:eastAsia="Tahoma" w:hint="default"/>
      </w:rPr>
    </w:lvl>
    <w:lvl w:ilvl="1" w:tplc="04190019">
      <w:start w:val="1"/>
      <w:numFmt w:val="lowerLetter"/>
      <w:lvlText w:val="%2."/>
      <w:lvlJc w:val="left"/>
      <w:pPr>
        <w:ind w:left="1879" w:hanging="360"/>
      </w:pPr>
    </w:lvl>
    <w:lvl w:ilvl="2" w:tplc="0419001B" w:tentative="1">
      <w:start w:val="1"/>
      <w:numFmt w:val="lowerRoman"/>
      <w:lvlText w:val="%3."/>
      <w:lvlJc w:val="right"/>
      <w:pPr>
        <w:ind w:left="2599" w:hanging="180"/>
      </w:pPr>
    </w:lvl>
    <w:lvl w:ilvl="3" w:tplc="0419000F" w:tentative="1">
      <w:start w:val="1"/>
      <w:numFmt w:val="decimal"/>
      <w:lvlText w:val="%4."/>
      <w:lvlJc w:val="left"/>
      <w:pPr>
        <w:ind w:left="3319" w:hanging="360"/>
      </w:pPr>
    </w:lvl>
    <w:lvl w:ilvl="4" w:tplc="04190019" w:tentative="1">
      <w:start w:val="1"/>
      <w:numFmt w:val="lowerLetter"/>
      <w:lvlText w:val="%5."/>
      <w:lvlJc w:val="left"/>
      <w:pPr>
        <w:ind w:left="4039" w:hanging="360"/>
      </w:pPr>
    </w:lvl>
    <w:lvl w:ilvl="5" w:tplc="0419001B" w:tentative="1">
      <w:start w:val="1"/>
      <w:numFmt w:val="lowerRoman"/>
      <w:lvlText w:val="%6."/>
      <w:lvlJc w:val="right"/>
      <w:pPr>
        <w:ind w:left="4759" w:hanging="180"/>
      </w:pPr>
    </w:lvl>
    <w:lvl w:ilvl="6" w:tplc="0419000F" w:tentative="1">
      <w:start w:val="1"/>
      <w:numFmt w:val="decimal"/>
      <w:lvlText w:val="%7."/>
      <w:lvlJc w:val="left"/>
      <w:pPr>
        <w:ind w:left="5479" w:hanging="360"/>
      </w:pPr>
    </w:lvl>
    <w:lvl w:ilvl="7" w:tplc="04190019" w:tentative="1">
      <w:start w:val="1"/>
      <w:numFmt w:val="lowerLetter"/>
      <w:lvlText w:val="%8."/>
      <w:lvlJc w:val="left"/>
      <w:pPr>
        <w:ind w:left="6199" w:hanging="360"/>
      </w:pPr>
    </w:lvl>
    <w:lvl w:ilvl="8" w:tplc="0419001B" w:tentative="1">
      <w:start w:val="1"/>
      <w:numFmt w:val="lowerRoman"/>
      <w:lvlText w:val="%9."/>
      <w:lvlJc w:val="right"/>
      <w:pPr>
        <w:ind w:left="6919" w:hanging="180"/>
      </w:pPr>
    </w:lvl>
  </w:abstractNum>
  <w:abstractNum w:abstractNumId="9" w15:restartNumberingAfterBreak="0">
    <w:nsid w:val="67E4690E"/>
    <w:multiLevelType w:val="hybridMultilevel"/>
    <w:tmpl w:val="7B9C70BE"/>
    <w:lvl w:ilvl="0" w:tplc="B1E8BC78">
      <w:start w:val="1"/>
      <w:numFmt w:val="decimal"/>
      <w:lvlText w:val="%1."/>
      <w:lvlJc w:val="left"/>
      <w:pPr>
        <w:ind w:left="36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B3537"/>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1" w15:restartNumberingAfterBreak="0">
    <w:nsid w:val="6CD85FDA"/>
    <w:multiLevelType w:val="hybridMultilevel"/>
    <w:tmpl w:val="F6E69AF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E81193"/>
    <w:multiLevelType w:val="multilevel"/>
    <w:tmpl w:val="8872FA18"/>
    <w:lvl w:ilvl="0">
      <w:start w:val="1"/>
      <w:numFmt w:val="decimal"/>
      <w:lvlText w:val="%1."/>
      <w:lvlJc w:val="left"/>
      <w:pPr>
        <w:ind w:left="1158" w:hanging="360"/>
      </w:pPr>
      <w:rPr>
        <w:rFonts w:ascii="Times New Roman" w:eastAsia="Verdana" w:hAnsi="Times New Roman" w:cs="Times New Roman" w:hint="default"/>
        <w:sz w:val="22"/>
        <w:szCs w:val="22"/>
      </w:rPr>
    </w:lvl>
    <w:lvl w:ilvl="1">
      <w:start w:val="1"/>
      <w:numFmt w:val="bullet"/>
      <w:lvlText w:val=""/>
      <w:lvlJc w:val="left"/>
      <w:pPr>
        <w:ind w:left="1518" w:hanging="360"/>
      </w:pPr>
      <w:rPr>
        <w:rFonts w:ascii="Symbol" w:hAnsi="Symbol" w:hint="default"/>
      </w:rPr>
    </w:lvl>
    <w:lvl w:ilvl="2">
      <w:numFmt w:val="bullet"/>
      <w:lvlText w:val="•"/>
      <w:lvlJc w:val="left"/>
      <w:pPr>
        <w:ind w:left="2560" w:hanging="360"/>
      </w:pPr>
    </w:lvl>
    <w:lvl w:ilvl="3">
      <w:numFmt w:val="bullet"/>
      <w:lvlText w:val="•"/>
      <w:lvlJc w:val="left"/>
      <w:pPr>
        <w:ind w:left="3600" w:hanging="360"/>
      </w:pPr>
    </w:lvl>
    <w:lvl w:ilvl="4">
      <w:numFmt w:val="bullet"/>
      <w:lvlText w:val="•"/>
      <w:lvlJc w:val="left"/>
      <w:pPr>
        <w:ind w:left="4640" w:hanging="360"/>
      </w:pPr>
    </w:lvl>
    <w:lvl w:ilvl="5">
      <w:numFmt w:val="bullet"/>
      <w:lvlText w:val="•"/>
      <w:lvlJc w:val="left"/>
      <w:pPr>
        <w:ind w:left="5680" w:hanging="360"/>
      </w:pPr>
    </w:lvl>
    <w:lvl w:ilvl="6">
      <w:numFmt w:val="bullet"/>
      <w:lvlText w:val="•"/>
      <w:lvlJc w:val="left"/>
      <w:pPr>
        <w:ind w:left="6720" w:hanging="360"/>
      </w:pPr>
    </w:lvl>
    <w:lvl w:ilvl="7">
      <w:numFmt w:val="bullet"/>
      <w:lvlText w:val="•"/>
      <w:lvlJc w:val="left"/>
      <w:pPr>
        <w:ind w:left="7760" w:hanging="360"/>
      </w:pPr>
    </w:lvl>
    <w:lvl w:ilvl="8">
      <w:numFmt w:val="bullet"/>
      <w:lvlText w:val="•"/>
      <w:lvlJc w:val="left"/>
      <w:pPr>
        <w:ind w:left="8800" w:hanging="360"/>
      </w:pPr>
    </w:lvl>
  </w:abstractNum>
  <w:abstractNum w:abstractNumId="13" w15:restartNumberingAfterBreak="0">
    <w:nsid w:val="719E0F02"/>
    <w:multiLevelType w:val="multilevel"/>
    <w:tmpl w:val="E4A078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6D22DB"/>
    <w:multiLevelType w:val="hybridMultilevel"/>
    <w:tmpl w:val="C4E89E8E"/>
    <w:lvl w:ilvl="0" w:tplc="04190001">
      <w:start w:val="1"/>
      <w:numFmt w:val="bullet"/>
      <w:lvlText w:val=""/>
      <w:lvlJc w:val="left"/>
      <w:pPr>
        <w:ind w:left="1518" w:hanging="360"/>
      </w:pPr>
      <w:rPr>
        <w:rFonts w:ascii="Symbol" w:hAnsi="Symbol" w:hint="default"/>
      </w:rPr>
    </w:lvl>
    <w:lvl w:ilvl="1" w:tplc="04090003" w:tentative="1">
      <w:start w:val="1"/>
      <w:numFmt w:val="bullet"/>
      <w:lvlText w:val="o"/>
      <w:lvlJc w:val="left"/>
      <w:pPr>
        <w:ind w:left="2238" w:hanging="360"/>
      </w:pPr>
      <w:rPr>
        <w:rFonts w:ascii="Courier New" w:hAnsi="Courier New" w:cs="Courier New" w:hint="default"/>
      </w:rPr>
    </w:lvl>
    <w:lvl w:ilvl="2" w:tplc="04090005" w:tentative="1">
      <w:start w:val="1"/>
      <w:numFmt w:val="bullet"/>
      <w:lvlText w:val=""/>
      <w:lvlJc w:val="left"/>
      <w:pPr>
        <w:ind w:left="2958" w:hanging="360"/>
      </w:pPr>
      <w:rPr>
        <w:rFonts w:ascii="Wingdings" w:hAnsi="Wingdings" w:hint="default"/>
      </w:rPr>
    </w:lvl>
    <w:lvl w:ilvl="3" w:tplc="04090001" w:tentative="1">
      <w:start w:val="1"/>
      <w:numFmt w:val="bullet"/>
      <w:lvlText w:val=""/>
      <w:lvlJc w:val="left"/>
      <w:pPr>
        <w:ind w:left="3678" w:hanging="360"/>
      </w:pPr>
      <w:rPr>
        <w:rFonts w:ascii="Symbol" w:hAnsi="Symbol" w:hint="default"/>
      </w:rPr>
    </w:lvl>
    <w:lvl w:ilvl="4" w:tplc="04090003" w:tentative="1">
      <w:start w:val="1"/>
      <w:numFmt w:val="bullet"/>
      <w:lvlText w:val="o"/>
      <w:lvlJc w:val="left"/>
      <w:pPr>
        <w:ind w:left="4398" w:hanging="360"/>
      </w:pPr>
      <w:rPr>
        <w:rFonts w:ascii="Courier New" w:hAnsi="Courier New" w:cs="Courier New" w:hint="default"/>
      </w:rPr>
    </w:lvl>
    <w:lvl w:ilvl="5" w:tplc="04090005" w:tentative="1">
      <w:start w:val="1"/>
      <w:numFmt w:val="bullet"/>
      <w:lvlText w:val=""/>
      <w:lvlJc w:val="left"/>
      <w:pPr>
        <w:ind w:left="5118" w:hanging="360"/>
      </w:pPr>
      <w:rPr>
        <w:rFonts w:ascii="Wingdings" w:hAnsi="Wingdings" w:hint="default"/>
      </w:rPr>
    </w:lvl>
    <w:lvl w:ilvl="6" w:tplc="04090001" w:tentative="1">
      <w:start w:val="1"/>
      <w:numFmt w:val="bullet"/>
      <w:lvlText w:val=""/>
      <w:lvlJc w:val="left"/>
      <w:pPr>
        <w:ind w:left="5838" w:hanging="360"/>
      </w:pPr>
      <w:rPr>
        <w:rFonts w:ascii="Symbol" w:hAnsi="Symbol" w:hint="default"/>
      </w:rPr>
    </w:lvl>
    <w:lvl w:ilvl="7" w:tplc="04090003" w:tentative="1">
      <w:start w:val="1"/>
      <w:numFmt w:val="bullet"/>
      <w:lvlText w:val="o"/>
      <w:lvlJc w:val="left"/>
      <w:pPr>
        <w:ind w:left="6558" w:hanging="360"/>
      </w:pPr>
      <w:rPr>
        <w:rFonts w:ascii="Courier New" w:hAnsi="Courier New" w:cs="Courier New" w:hint="default"/>
      </w:rPr>
    </w:lvl>
    <w:lvl w:ilvl="8" w:tplc="04090005" w:tentative="1">
      <w:start w:val="1"/>
      <w:numFmt w:val="bullet"/>
      <w:lvlText w:val=""/>
      <w:lvlJc w:val="left"/>
      <w:pPr>
        <w:ind w:left="7278" w:hanging="360"/>
      </w:pPr>
      <w:rPr>
        <w:rFonts w:ascii="Wingdings" w:hAnsi="Wingdings" w:hint="default"/>
      </w:rPr>
    </w:lvl>
  </w:abstractNum>
  <w:abstractNum w:abstractNumId="15" w15:restartNumberingAfterBreak="0">
    <w:nsid w:val="735D76AE"/>
    <w:multiLevelType w:val="multilevel"/>
    <w:tmpl w:val="66D44D52"/>
    <w:lvl w:ilvl="0">
      <w:start w:val="1"/>
      <w:numFmt w:val="decimal"/>
      <w:lvlText w:val="%1."/>
      <w:lvlJc w:val="left"/>
      <w:pPr>
        <w:ind w:left="1158" w:hanging="360"/>
      </w:pPr>
      <w:rPr>
        <w:rFonts w:ascii="Verdana" w:eastAsia="Verdana" w:hAnsi="Verdana" w:cs="Verdana"/>
        <w:b/>
        <w:sz w:val="20"/>
        <w:szCs w:val="20"/>
      </w:rPr>
    </w:lvl>
    <w:lvl w:ilvl="1">
      <w:start w:val="1"/>
      <w:numFmt w:val="decimal"/>
      <w:lvlText w:val="%1.%2."/>
      <w:lvlJc w:val="left"/>
      <w:pPr>
        <w:ind w:left="1590" w:hanging="504"/>
      </w:pPr>
      <w:rPr>
        <w:rFonts w:ascii="Verdana" w:eastAsia="Verdana" w:hAnsi="Verdana" w:cs="Verdana"/>
        <w:sz w:val="20"/>
        <w:szCs w:val="20"/>
      </w:rPr>
    </w:lvl>
    <w:lvl w:ilvl="2">
      <w:numFmt w:val="bullet"/>
      <w:lvlText w:val="•"/>
      <w:lvlJc w:val="left"/>
      <w:pPr>
        <w:ind w:left="2631" w:hanging="504"/>
      </w:pPr>
    </w:lvl>
    <w:lvl w:ilvl="3">
      <w:numFmt w:val="bullet"/>
      <w:lvlText w:val="•"/>
      <w:lvlJc w:val="left"/>
      <w:pPr>
        <w:ind w:left="3662" w:hanging="504"/>
      </w:pPr>
    </w:lvl>
    <w:lvl w:ilvl="4">
      <w:numFmt w:val="bullet"/>
      <w:lvlText w:val="•"/>
      <w:lvlJc w:val="left"/>
      <w:pPr>
        <w:ind w:left="4693" w:hanging="504"/>
      </w:pPr>
    </w:lvl>
    <w:lvl w:ilvl="5">
      <w:numFmt w:val="bullet"/>
      <w:lvlText w:val="•"/>
      <w:lvlJc w:val="left"/>
      <w:pPr>
        <w:ind w:left="5724" w:hanging="504"/>
      </w:pPr>
    </w:lvl>
    <w:lvl w:ilvl="6">
      <w:numFmt w:val="bullet"/>
      <w:lvlText w:val="•"/>
      <w:lvlJc w:val="left"/>
      <w:pPr>
        <w:ind w:left="6755" w:hanging="504"/>
      </w:pPr>
    </w:lvl>
    <w:lvl w:ilvl="7">
      <w:numFmt w:val="bullet"/>
      <w:lvlText w:val="•"/>
      <w:lvlJc w:val="left"/>
      <w:pPr>
        <w:ind w:left="7786" w:hanging="504"/>
      </w:pPr>
    </w:lvl>
    <w:lvl w:ilvl="8">
      <w:numFmt w:val="bullet"/>
      <w:lvlText w:val="•"/>
      <w:lvlJc w:val="left"/>
      <w:pPr>
        <w:ind w:left="8817" w:hanging="504"/>
      </w:pPr>
    </w:lvl>
  </w:abstractNum>
  <w:num w:numId="1">
    <w:abstractNumId w:val="1"/>
  </w:num>
  <w:num w:numId="2">
    <w:abstractNumId w:val="15"/>
  </w:num>
  <w:num w:numId="3">
    <w:abstractNumId w:val="4"/>
  </w:num>
  <w:num w:numId="4">
    <w:abstractNumId w:val="10"/>
  </w:num>
  <w:num w:numId="5">
    <w:abstractNumId w:val="6"/>
  </w:num>
  <w:num w:numId="6">
    <w:abstractNumId w:val="5"/>
  </w:num>
  <w:num w:numId="7">
    <w:abstractNumId w:val="2"/>
  </w:num>
  <w:num w:numId="8">
    <w:abstractNumId w:val="11"/>
  </w:num>
  <w:num w:numId="9">
    <w:abstractNumId w:val="9"/>
  </w:num>
  <w:num w:numId="10">
    <w:abstractNumId w:val="7"/>
  </w:num>
  <w:num w:numId="11">
    <w:abstractNumId w:val="13"/>
  </w:num>
  <w:num w:numId="12">
    <w:abstractNumId w:val="12"/>
  </w:num>
  <w:num w:numId="13">
    <w:abstractNumId w:val="14"/>
  </w:num>
  <w:num w:numId="14">
    <w:abstractNumId w:val="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73"/>
    <w:rsid w:val="00007A74"/>
    <w:rsid w:val="00010E32"/>
    <w:rsid w:val="00014746"/>
    <w:rsid w:val="0004175F"/>
    <w:rsid w:val="00043C80"/>
    <w:rsid w:val="000453C0"/>
    <w:rsid w:val="000624A3"/>
    <w:rsid w:val="00062E7E"/>
    <w:rsid w:val="00071144"/>
    <w:rsid w:val="00082ECD"/>
    <w:rsid w:val="00093D1F"/>
    <w:rsid w:val="000A490A"/>
    <w:rsid w:val="000A7B4A"/>
    <w:rsid w:val="000B4DE7"/>
    <w:rsid w:val="000C0191"/>
    <w:rsid w:val="000C6C92"/>
    <w:rsid w:val="000D1213"/>
    <w:rsid w:val="000D1743"/>
    <w:rsid w:val="000D752F"/>
    <w:rsid w:val="00103271"/>
    <w:rsid w:val="00105C5F"/>
    <w:rsid w:val="00111146"/>
    <w:rsid w:val="00117382"/>
    <w:rsid w:val="00136739"/>
    <w:rsid w:val="00141174"/>
    <w:rsid w:val="00151FD9"/>
    <w:rsid w:val="00152FA9"/>
    <w:rsid w:val="00156DF9"/>
    <w:rsid w:val="00160CE5"/>
    <w:rsid w:val="0019638C"/>
    <w:rsid w:val="001A2388"/>
    <w:rsid w:val="001A6319"/>
    <w:rsid w:val="001B4F00"/>
    <w:rsid w:val="00212AFC"/>
    <w:rsid w:val="00220870"/>
    <w:rsid w:val="0023090E"/>
    <w:rsid w:val="002452EC"/>
    <w:rsid w:val="0025291B"/>
    <w:rsid w:val="00253D64"/>
    <w:rsid w:val="00253D8F"/>
    <w:rsid w:val="002647A5"/>
    <w:rsid w:val="0027149A"/>
    <w:rsid w:val="002935B4"/>
    <w:rsid w:val="002941D9"/>
    <w:rsid w:val="002A5649"/>
    <w:rsid w:val="002C088E"/>
    <w:rsid w:val="002D1BA0"/>
    <w:rsid w:val="002D5C14"/>
    <w:rsid w:val="002E0679"/>
    <w:rsid w:val="002E63BB"/>
    <w:rsid w:val="00315CD2"/>
    <w:rsid w:val="003279F9"/>
    <w:rsid w:val="00334C2A"/>
    <w:rsid w:val="00335807"/>
    <w:rsid w:val="00341DB7"/>
    <w:rsid w:val="003461BA"/>
    <w:rsid w:val="00362BCC"/>
    <w:rsid w:val="00370327"/>
    <w:rsid w:val="00383C61"/>
    <w:rsid w:val="003A32D5"/>
    <w:rsid w:val="003A5BAA"/>
    <w:rsid w:val="003D2871"/>
    <w:rsid w:val="003D783D"/>
    <w:rsid w:val="003E5985"/>
    <w:rsid w:val="003E75F9"/>
    <w:rsid w:val="00410FA2"/>
    <w:rsid w:val="004122E2"/>
    <w:rsid w:val="00433333"/>
    <w:rsid w:val="004641E2"/>
    <w:rsid w:val="00473941"/>
    <w:rsid w:val="00487776"/>
    <w:rsid w:val="004B0D5F"/>
    <w:rsid w:val="004B2394"/>
    <w:rsid w:val="004B77B3"/>
    <w:rsid w:val="004C2C92"/>
    <w:rsid w:val="004C6ABE"/>
    <w:rsid w:val="004D0023"/>
    <w:rsid w:val="004F4A27"/>
    <w:rsid w:val="004F6BD6"/>
    <w:rsid w:val="0053635B"/>
    <w:rsid w:val="00553063"/>
    <w:rsid w:val="00556459"/>
    <w:rsid w:val="0055709E"/>
    <w:rsid w:val="00572BA3"/>
    <w:rsid w:val="00572D48"/>
    <w:rsid w:val="005754AE"/>
    <w:rsid w:val="005A1E53"/>
    <w:rsid w:val="005B138E"/>
    <w:rsid w:val="005C1FA6"/>
    <w:rsid w:val="005C64D3"/>
    <w:rsid w:val="005D0F3F"/>
    <w:rsid w:val="005D3C58"/>
    <w:rsid w:val="005E27D0"/>
    <w:rsid w:val="00602C9C"/>
    <w:rsid w:val="00620AF0"/>
    <w:rsid w:val="00631AC2"/>
    <w:rsid w:val="00640145"/>
    <w:rsid w:val="006526BA"/>
    <w:rsid w:val="00657536"/>
    <w:rsid w:val="0067656A"/>
    <w:rsid w:val="00677D82"/>
    <w:rsid w:val="006A1E63"/>
    <w:rsid w:val="006B2A38"/>
    <w:rsid w:val="006B2B9E"/>
    <w:rsid w:val="006D0FF3"/>
    <w:rsid w:val="006D2EAF"/>
    <w:rsid w:val="006D4112"/>
    <w:rsid w:val="006D5580"/>
    <w:rsid w:val="006E0337"/>
    <w:rsid w:val="006F0B23"/>
    <w:rsid w:val="00710B15"/>
    <w:rsid w:val="00721638"/>
    <w:rsid w:val="00737B25"/>
    <w:rsid w:val="007516B1"/>
    <w:rsid w:val="00767673"/>
    <w:rsid w:val="007755CF"/>
    <w:rsid w:val="007810D1"/>
    <w:rsid w:val="0078729B"/>
    <w:rsid w:val="00793218"/>
    <w:rsid w:val="007A3CF6"/>
    <w:rsid w:val="007D6586"/>
    <w:rsid w:val="007E4D73"/>
    <w:rsid w:val="007F26AC"/>
    <w:rsid w:val="007F2C94"/>
    <w:rsid w:val="007F5BE7"/>
    <w:rsid w:val="007F680F"/>
    <w:rsid w:val="00807A4F"/>
    <w:rsid w:val="00816B5E"/>
    <w:rsid w:val="00821191"/>
    <w:rsid w:val="0083453F"/>
    <w:rsid w:val="00841DB5"/>
    <w:rsid w:val="00842769"/>
    <w:rsid w:val="00851935"/>
    <w:rsid w:val="00854CC9"/>
    <w:rsid w:val="00860BC8"/>
    <w:rsid w:val="00896511"/>
    <w:rsid w:val="00897CDD"/>
    <w:rsid w:val="008D0FC9"/>
    <w:rsid w:val="008D25C0"/>
    <w:rsid w:val="008D7A27"/>
    <w:rsid w:val="008E1009"/>
    <w:rsid w:val="008E2731"/>
    <w:rsid w:val="008E5144"/>
    <w:rsid w:val="009027D1"/>
    <w:rsid w:val="0090364D"/>
    <w:rsid w:val="00905C8B"/>
    <w:rsid w:val="00911D16"/>
    <w:rsid w:val="0091461E"/>
    <w:rsid w:val="00916AD2"/>
    <w:rsid w:val="009224BF"/>
    <w:rsid w:val="00922907"/>
    <w:rsid w:val="0093379B"/>
    <w:rsid w:val="0093415C"/>
    <w:rsid w:val="00937C70"/>
    <w:rsid w:val="00950C54"/>
    <w:rsid w:val="00967CC8"/>
    <w:rsid w:val="00972124"/>
    <w:rsid w:val="00972407"/>
    <w:rsid w:val="00974456"/>
    <w:rsid w:val="0098673D"/>
    <w:rsid w:val="009871B2"/>
    <w:rsid w:val="00990086"/>
    <w:rsid w:val="00991D41"/>
    <w:rsid w:val="009C37C0"/>
    <w:rsid w:val="00A10701"/>
    <w:rsid w:val="00A178A0"/>
    <w:rsid w:val="00A41E2D"/>
    <w:rsid w:val="00A47FE6"/>
    <w:rsid w:val="00A54319"/>
    <w:rsid w:val="00A74EB4"/>
    <w:rsid w:val="00A81390"/>
    <w:rsid w:val="00A827D8"/>
    <w:rsid w:val="00A86669"/>
    <w:rsid w:val="00AA22F1"/>
    <w:rsid w:val="00AB4CB5"/>
    <w:rsid w:val="00AC1294"/>
    <w:rsid w:val="00AC4230"/>
    <w:rsid w:val="00AC7745"/>
    <w:rsid w:val="00AD4918"/>
    <w:rsid w:val="00AE0305"/>
    <w:rsid w:val="00AE5813"/>
    <w:rsid w:val="00AF33D7"/>
    <w:rsid w:val="00B1033D"/>
    <w:rsid w:val="00B259B8"/>
    <w:rsid w:val="00B300BB"/>
    <w:rsid w:val="00B32C6E"/>
    <w:rsid w:val="00B419B0"/>
    <w:rsid w:val="00B629E2"/>
    <w:rsid w:val="00B64089"/>
    <w:rsid w:val="00B72415"/>
    <w:rsid w:val="00B7678E"/>
    <w:rsid w:val="00BB03FC"/>
    <w:rsid w:val="00BE31AC"/>
    <w:rsid w:val="00BE6C85"/>
    <w:rsid w:val="00C23B3C"/>
    <w:rsid w:val="00C32C83"/>
    <w:rsid w:val="00C36B4D"/>
    <w:rsid w:val="00C403BB"/>
    <w:rsid w:val="00C43AE6"/>
    <w:rsid w:val="00C5286F"/>
    <w:rsid w:val="00C713AF"/>
    <w:rsid w:val="00C728CB"/>
    <w:rsid w:val="00C931D7"/>
    <w:rsid w:val="00CB0B0F"/>
    <w:rsid w:val="00D02B8E"/>
    <w:rsid w:val="00D04B9E"/>
    <w:rsid w:val="00D04DDC"/>
    <w:rsid w:val="00D12432"/>
    <w:rsid w:val="00D12B1C"/>
    <w:rsid w:val="00D12FC8"/>
    <w:rsid w:val="00D4107B"/>
    <w:rsid w:val="00D5158F"/>
    <w:rsid w:val="00D601B8"/>
    <w:rsid w:val="00D6076C"/>
    <w:rsid w:val="00D70F9D"/>
    <w:rsid w:val="00D76575"/>
    <w:rsid w:val="00D9637E"/>
    <w:rsid w:val="00DA1C31"/>
    <w:rsid w:val="00DA7C66"/>
    <w:rsid w:val="00DD258C"/>
    <w:rsid w:val="00DE5E30"/>
    <w:rsid w:val="00DF4815"/>
    <w:rsid w:val="00DF5AA6"/>
    <w:rsid w:val="00DF6862"/>
    <w:rsid w:val="00E1336D"/>
    <w:rsid w:val="00E22E1D"/>
    <w:rsid w:val="00E56032"/>
    <w:rsid w:val="00E579CF"/>
    <w:rsid w:val="00E657D2"/>
    <w:rsid w:val="00E7150C"/>
    <w:rsid w:val="00E77580"/>
    <w:rsid w:val="00E83917"/>
    <w:rsid w:val="00E84832"/>
    <w:rsid w:val="00E91DAA"/>
    <w:rsid w:val="00E97D5B"/>
    <w:rsid w:val="00EA6F40"/>
    <w:rsid w:val="00EB195B"/>
    <w:rsid w:val="00EB533A"/>
    <w:rsid w:val="00EB5FFE"/>
    <w:rsid w:val="00ED62A7"/>
    <w:rsid w:val="00EE0B2A"/>
    <w:rsid w:val="00EE1243"/>
    <w:rsid w:val="00F01AAC"/>
    <w:rsid w:val="00F333EF"/>
    <w:rsid w:val="00F4439C"/>
    <w:rsid w:val="00F47BAD"/>
    <w:rsid w:val="00F60EE1"/>
    <w:rsid w:val="00F63A85"/>
    <w:rsid w:val="00F9101D"/>
    <w:rsid w:val="00FA1B86"/>
    <w:rsid w:val="00FB14FE"/>
    <w:rsid w:val="00FB1CD5"/>
    <w:rsid w:val="00FD287B"/>
    <w:rsid w:val="00FF4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3D509-1E75-4A86-84E7-CBB678B5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ru-RU" w:eastAsia="en-US" w:bidi="ar-SA"/>
      </w:rPr>
    </w:rPrDefault>
    <w:pPrDefault>
      <w:pPr>
        <w:spacing w:after="200" w:line="28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023"/>
    <w:pPr>
      <w:widowControl w:val="0"/>
      <w:spacing w:after="0" w:line="240" w:lineRule="auto"/>
      <w:jc w:val="left"/>
    </w:pPr>
    <w:rPr>
      <w:rFonts w:eastAsia="Verdana" w:cs="Verdana"/>
      <w:sz w:val="22"/>
      <w:lang w:eastAsia="en-GB"/>
    </w:rPr>
  </w:style>
  <w:style w:type="paragraph" w:styleId="1">
    <w:name w:val="heading 1"/>
    <w:basedOn w:val="a"/>
    <w:next w:val="a"/>
    <w:link w:val="10"/>
    <w:uiPriority w:val="9"/>
    <w:qFormat/>
    <w:rsid w:val="004D0023"/>
    <w:pPr>
      <w:spacing w:before="79"/>
      <w:ind w:left="798"/>
      <w:outlineLvl w:val="0"/>
    </w:pPr>
    <w:rPr>
      <w:b/>
      <w:i/>
      <w:sz w:val="36"/>
      <w:szCs w:val="36"/>
    </w:rPr>
  </w:style>
  <w:style w:type="paragraph" w:styleId="2">
    <w:name w:val="heading 2"/>
    <w:basedOn w:val="a"/>
    <w:next w:val="a"/>
    <w:link w:val="20"/>
    <w:uiPriority w:val="9"/>
    <w:unhideWhenUsed/>
    <w:qFormat/>
    <w:rsid w:val="004D0023"/>
    <w:pPr>
      <w:spacing w:before="190"/>
      <w:ind w:left="2238" w:hanging="721"/>
      <w:outlineLvl w:val="1"/>
    </w:pPr>
    <w:rPr>
      <w:b/>
      <w:sz w:val="24"/>
      <w:szCs w:val="24"/>
    </w:rPr>
  </w:style>
  <w:style w:type="paragraph" w:styleId="3">
    <w:name w:val="heading 3"/>
    <w:basedOn w:val="a"/>
    <w:next w:val="a"/>
    <w:link w:val="30"/>
    <w:uiPriority w:val="9"/>
    <w:unhideWhenUsed/>
    <w:qFormat/>
    <w:rsid w:val="004D0023"/>
    <w:pPr>
      <w:ind w:left="2238" w:right="1086" w:hanging="1080"/>
      <w:outlineLvl w:val="2"/>
    </w:pPr>
    <w:rPr>
      <w:b/>
    </w:rPr>
  </w:style>
  <w:style w:type="paragraph" w:styleId="4">
    <w:name w:val="heading 4"/>
    <w:basedOn w:val="a"/>
    <w:next w:val="a"/>
    <w:link w:val="40"/>
    <w:uiPriority w:val="9"/>
    <w:unhideWhenUsed/>
    <w:qFormat/>
    <w:rsid w:val="004D0023"/>
    <w:pPr>
      <w:ind w:left="2598" w:hanging="1081"/>
      <w:outlineLvl w:val="3"/>
    </w:pPr>
    <w:rPr>
      <w:b/>
      <w:sz w:val="20"/>
      <w:szCs w:val="20"/>
    </w:rPr>
  </w:style>
  <w:style w:type="paragraph" w:styleId="5">
    <w:name w:val="heading 5"/>
    <w:basedOn w:val="a"/>
    <w:next w:val="a"/>
    <w:link w:val="50"/>
    <w:uiPriority w:val="9"/>
    <w:semiHidden/>
    <w:unhideWhenUsed/>
    <w:qFormat/>
    <w:rsid w:val="004D0023"/>
    <w:pPr>
      <w:keepNext/>
      <w:keepLines/>
      <w:spacing w:before="220" w:after="40"/>
      <w:outlineLvl w:val="4"/>
    </w:pPr>
    <w:rPr>
      <w:b/>
    </w:rPr>
  </w:style>
  <w:style w:type="paragraph" w:styleId="6">
    <w:name w:val="heading 6"/>
    <w:basedOn w:val="a"/>
    <w:next w:val="a"/>
    <w:link w:val="60"/>
    <w:uiPriority w:val="9"/>
    <w:semiHidden/>
    <w:unhideWhenUsed/>
    <w:qFormat/>
    <w:rsid w:val="004D002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813"/>
    <w:pPr>
      <w:spacing w:after="0" w:line="240" w:lineRule="auto"/>
    </w:pPr>
    <w:rPr>
      <w:sz w:val="18"/>
    </w:rPr>
    <w:tblPr>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CellMar>
        <w:top w:w="85" w:type="dxa"/>
        <w:left w:w="85" w:type="dxa"/>
        <w:bottom w:w="85" w:type="dxa"/>
        <w:right w:w="85" w:type="dxa"/>
      </w:tblCellMar>
    </w:tblPr>
    <w:tcPr>
      <w:tcMar>
        <w:top w:w="85" w:type="dxa"/>
        <w:left w:w="85" w:type="dxa"/>
        <w:bottom w:w="85" w:type="dxa"/>
        <w:right w:w="85" w:type="dxa"/>
      </w:tcMar>
    </w:tcPr>
    <w:tblStylePr w:type="firstRow">
      <w:pPr>
        <w:jc w:val="center"/>
      </w:pPr>
      <w:rPr>
        <w:rFonts w:ascii="Verdana" w:hAnsi="Verdana"/>
        <w:sz w:val="18"/>
      </w:rPr>
      <w:tblPr/>
      <w:tcPr>
        <w:shd w:val="clear" w:color="auto" w:fill="5F1358"/>
        <w:vAlign w:val="center"/>
      </w:tcPr>
    </w:tblStylePr>
  </w:style>
  <w:style w:type="paragraph" w:styleId="a4">
    <w:name w:val="footnote text"/>
    <w:basedOn w:val="a"/>
    <w:link w:val="a5"/>
    <w:uiPriority w:val="99"/>
    <w:semiHidden/>
    <w:unhideWhenUsed/>
    <w:rsid w:val="00897CDD"/>
    <w:rPr>
      <w:sz w:val="18"/>
      <w:szCs w:val="20"/>
    </w:rPr>
  </w:style>
  <w:style w:type="character" w:customStyle="1" w:styleId="a5">
    <w:name w:val="Текст сноски Знак"/>
    <w:basedOn w:val="a0"/>
    <w:link w:val="a4"/>
    <w:uiPriority w:val="99"/>
    <w:semiHidden/>
    <w:rsid w:val="00897CDD"/>
    <w:rPr>
      <w:sz w:val="18"/>
      <w:szCs w:val="20"/>
    </w:rPr>
  </w:style>
  <w:style w:type="paragraph" w:styleId="a6">
    <w:name w:val="List Paragraph"/>
    <w:basedOn w:val="a"/>
    <w:uiPriority w:val="34"/>
    <w:qFormat/>
    <w:rsid w:val="00AE5813"/>
    <w:pPr>
      <w:ind w:left="720"/>
      <w:contextualSpacing/>
    </w:pPr>
  </w:style>
  <w:style w:type="character" w:customStyle="1" w:styleId="10">
    <w:name w:val="Заголовок 1 Знак"/>
    <w:basedOn w:val="a0"/>
    <w:link w:val="1"/>
    <w:uiPriority w:val="9"/>
    <w:rsid w:val="004D0023"/>
    <w:rPr>
      <w:rFonts w:eastAsia="Verdana" w:cs="Verdana"/>
      <w:b/>
      <w:i/>
      <w:sz w:val="36"/>
      <w:szCs w:val="36"/>
      <w:lang w:eastAsia="en-GB"/>
    </w:rPr>
  </w:style>
  <w:style w:type="character" w:customStyle="1" w:styleId="20">
    <w:name w:val="Заголовок 2 Знак"/>
    <w:basedOn w:val="a0"/>
    <w:link w:val="2"/>
    <w:uiPriority w:val="9"/>
    <w:rsid w:val="004D0023"/>
    <w:rPr>
      <w:rFonts w:eastAsia="Verdana" w:cs="Verdana"/>
      <w:b/>
      <w:sz w:val="24"/>
      <w:szCs w:val="24"/>
      <w:lang w:eastAsia="en-GB"/>
    </w:rPr>
  </w:style>
  <w:style w:type="character" w:customStyle="1" w:styleId="30">
    <w:name w:val="Заголовок 3 Знак"/>
    <w:basedOn w:val="a0"/>
    <w:link w:val="3"/>
    <w:uiPriority w:val="9"/>
    <w:rsid w:val="004D0023"/>
    <w:rPr>
      <w:rFonts w:eastAsia="Verdana" w:cs="Verdana"/>
      <w:b/>
      <w:sz w:val="22"/>
      <w:lang w:eastAsia="en-GB"/>
    </w:rPr>
  </w:style>
  <w:style w:type="character" w:customStyle="1" w:styleId="40">
    <w:name w:val="Заголовок 4 Знак"/>
    <w:basedOn w:val="a0"/>
    <w:link w:val="4"/>
    <w:uiPriority w:val="9"/>
    <w:rsid w:val="004D0023"/>
    <w:rPr>
      <w:rFonts w:eastAsia="Verdana" w:cs="Verdana"/>
      <w:b/>
      <w:szCs w:val="20"/>
      <w:lang w:eastAsia="en-GB"/>
    </w:rPr>
  </w:style>
  <w:style w:type="character" w:customStyle="1" w:styleId="50">
    <w:name w:val="Заголовок 5 Знак"/>
    <w:basedOn w:val="a0"/>
    <w:link w:val="5"/>
    <w:uiPriority w:val="9"/>
    <w:semiHidden/>
    <w:rsid w:val="004D0023"/>
    <w:rPr>
      <w:rFonts w:eastAsia="Verdana" w:cs="Verdana"/>
      <w:b/>
      <w:sz w:val="22"/>
      <w:lang w:eastAsia="en-GB"/>
    </w:rPr>
  </w:style>
  <w:style w:type="character" w:customStyle="1" w:styleId="60">
    <w:name w:val="Заголовок 6 Знак"/>
    <w:basedOn w:val="a0"/>
    <w:link w:val="6"/>
    <w:uiPriority w:val="9"/>
    <w:semiHidden/>
    <w:rsid w:val="004D0023"/>
    <w:rPr>
      <w:rFonts w:eastAsia="Verdana" w:cs="Verdana"/>
      <w:b/>
      <w:szCs w:val="20"/>
      <w:lang w:eastAsia="en-GB"/>
    </w:rPr>
  </w:style>
  <w:style w:type="paragraph" w:styleId="a7">
    <w:name w:val="Title"/>
    <w:basedOn w:val="a"/>
    <w:next w:val="a"/>
    <w:link w:val="a8"/>
    <w:uiPriority w:val="10"/>
    <w:qFormat/>
    <w:rsid w:val="004D0023"/>
    <w:pPr>
      <w:keepNext/>
      <w:keepLines/>
      <w:spacing w:before="480" w:after="120"/>
    </w:pPr>
    <w:rPr>
      <w:b/>
      <w:sz w:val="72"/>
      <w:szCs w:val="72"/>
    </w:rPr>
  </w:style>
  <w:style w:type="character" w:customStyle="1" w:styleId="a8">
    <w:name w:val="Заголовок Знак"/>
    <w:basedOn w:val="a0"/>
    <w:link w:val="a7"/>
    <w:uiPriority w:val="10"/>
    <w:rsid w:val="004D0023"/>
    <w:rPr>
      <w:rFonts w:eastAsia="Verdana" w:cs="Verdana"/>
      <w:b/>
      <w:sz w:val="72"/>
      <w:szCs w:val="72"/>
      <w:lang w:eastAsia="en-GB"/>
    </w:rPr>
  </w:style>
  <w:style w:type="paragraph" w:styleId="a9">
    <w:name w:val="Subtitle"/>
    <w:basedOn w:val="a"/>
    <w:next w:val="a"/>
    <w:link w:val="aa"/>
    <w:uiPriority w:val="11"/>
    <w:qFormat/>
    <w:rsid w:val="004D0023"/>
    <w:pPr>
      <w:keepNext/>
      <w:keepLines/>
      <w:spacing w:before="360" w:after="80"/>
    </w:pPr>
    <w:rPr>
      <w:rFonts w:ascii="Georgia" w:eastAsia="Georgia" w:hAnsi="Georgia" w:cs="Georgia"/>
      <w:i/>
      <w:color w:val="666666"/>
      <w:sz w:val="48"/>
      <w:szCs w:val="48"/>
    </w:rPr>
  </w:style>
  <w:style w:type="character" w:customStyle="1" w:styleId="aa">
    <w:name w:val="Подзаголовок Знак"/>
    <w:basedOn w:val="a0"/>
    <w:link w:val="a9"/>
    <w:uiPriority w:val="11"/>
    <w:rsid w:val="004D0023"/>
    <w:rPr>
      <w:rFonts w:ascii="Georgia" w:eastAsia="Georgia" w:hAnsi="Georgia" w:cs="Georgia"/>
      <w:i/>
      <w:color w:val="666666"/>
      <w:sz w:val="48"/>
      <w:szCs w:val="48"/>
      <w:lang w:eastAsia="en-GB"/>
    </w:rPr>
  </w:style>
  <w:style w:type="paragraph" w:styleId="ab">
    <w:name w:val="annotation text"/>
    <w:basedOn w:val="a"/>
    <w:link w:val="ac"/>
    <w:uiPriority w:val="99"/>
    <w:unhideWhenUsed/>
    <w:rsid w:val="004D0023"/>
    <w:rPr>
      <w:sz w:val="20"/>
      <w:szCs w:val="20"/>
    </w:rPr>
  </w:style>
  <w:style w:type="character" w:customStyle="1" w:styleId="ac">
    <w:name w:val="Текст примечания Знак"/>
    <w:basedOn w:val="a0"/>
    <w:link w:val="ab"/>
    <w:uiPriority w:val="99"/>
    <w:rsid w:val="004D0023"/>
    <w:rPr>
      <w:rFonts w:eastAsia="Verdana" w:cs="Verdana"/>
      <w:szCs w:val="20"/>
      <w:lang w:eastAsia="en-GB"/>
    </w:rPr>
  </w:style>
  <w:style w:type="character" w:styleId="ad">
    <w:name w:val="annotation reference"/>
    <w:basedOn w:val="a0"/>
    <w:uiPriority w:val="99"/>
    <w:semiHidden/>
    <w:unhideWhenUsed/>
    <w:rsid w:val="004D0023"/>
    <w:rPr>
      <w:sz w:val="16"/>
      <w:szCs w:val="16"/>
    </w:rPr>
  </w:style>
  <w:style w:type="paragraph" w:styleId="ae">
    <w:name w:val="Revision"/>
    <w:hidden/>
    <w:uiPriority w:val="99"/>
    <w:semiHidden/>
    <w:rsid w:val="004D0023"/>
    <w:pPr>
      <w:spacing w:after="0" w:line="240" w:lineRule="auto"/>
      <w:jc w:val="left"/>
    </w:pPr>
    <w:rPr>
      <w:rFonts w:eastAsia="Verdana" w:cs="Verdana"/>
      <w:sz w:val="22"/>
      <w:lang w:eastAsia="en-GB"/>
    </w:rPr>
  </w:style>
  <w:style w:type="paragraph" w:styleId="af">
    <w:name w:val="annotation subject"/>
    <w:basedOn w:val="ab"/>
    <w:next w:val="ab"/>
    <w:link w:val="af0"/>
    <w:uiPriority w:val="99"/>
    <w:semiHidden/>
    <w:unhideWhenUsed/>
    <w:rsid w:val="004D0023"/>
    <w:rPr>
      <w:b/>
      <w:bCs/>
    </w:rPr>
  </w:style>
  <w:style w:type="character" w:customStyle="1" w:styleId="af0">
    <w:name w:val="Тема примечания Знак"/>
    <w:basedOn w:val="ac"/>
    <w:link w:val="af"/>
    <w:uiPriority w:val="99"/>
    <w:semiHidden/>
    <w:rsid w:val="004D0023"/>
    <w:rPr>
      <w:rFonts w:eastAsia="Verdana" w:cs="Verdana"/>
      <w:b/>
      <w:bCs/>
      <w:szCs w:val="20"/>
      <w:lang w:eastAsia="en-GB"/>
    </w:rPr>
  </w:style>
  <w:style w:type="paragraph" w:styleId="af1">
    <w:name w:val="Balloon Text"/>
    <w:basedOn w:val="a"/>
    <w:link w:val="af2"/>
    <w:uiPriority w:val="99"/>
    <w:semiHidden/>
    <w:unhideWhenUsed/>
    <w:rsid w:val="004D0023"/>
    <w:rPr>
      <w:rFonts w:ascii="Segoe UI" w:hAnsi="Segoe UI" w:cs="Segoe UI"/>
      <w:sz w:val="18"/>
      <w:szCs w:val="18"/>
    </w:rPr>
  </w:style>
  <w:style w:type="character" w:customStyle="1" w:styleId="af2">
    <w:name w:val="Текст выноски Знак"/>
    <w:basedOn w:val="a0"/>
    <w:link w:val="af1"/>
    <w:uiPriority w:val="99"/>
    <w:semiHidden/>
    <w:rsid w:val="004D0023"/>
    <w:rPr>
      <w:rFonts w:ascii="Segoe UI" w:eastAsia="Verdana" w:hAnsi="Segoe UI" w:cs="Segoe UI"/>
      <w:sz w:val="18"/>
      <w:szCs w:val="18"/>
      <w:lang w:eastAsia="en-GB"/>
    </w:rPr>
  </w:style>
  <w:style w:type="paragraph" w:styleId="af3">
    <w:name w:val="header"/>
    <w:basedOn w:val="a"/>
    <w:link w:val="af4"/>
    <w:uiPriority w:val="99"/>
    <w:unhideWhenUsed/>
    <w:rsid w:val="004D0023"/>
    <w:pPr>
      <w:tabs>
        <w:tab w:val="center" w:pos="4677"/>
        <w:tab w:val="right" w:pos="9355"/>
      </w:tabs>
    </w:pPr>
  </w:style>
  <w:style w:type="character" w:customStyle="1" w:styleId="af4">
    <w:name w:val="Верхний колонтитул Знак"/>
    <w:basedOn w:val="a0"/>
    <w:link w:val="af3"/>
    <w:uiPriority w:val="99"/>
    <w:rsid w:val="004D0023"/>
    <w:rPr>
      <w:rFonts w:eastAsia="Verdana" w:cs="Verdana"/>
      <w:sz w:val="22"/>
      <w:lang w:eastAsia="en-GB"/>
    </w:rPr>
  </w:style>
  <w:style w:type="paragraph" w:styleId="af5">
    <w:name w:val="footer"/>
    <w:basedOn w:val="a"/>
    <w:link w:val="af6"/>
    <w:uiPriority w:val="99"/>
    <w:unhideWhenUsed/>
    <w:rsid w:val="004D0023"/>
    <w:pPr>
      <w:tabs>
        <w:tab w:val="center" w:pos="4677"/>
        <w:tab w:val="right" w:pos="9355"/>
      </w:tabs>
    </w:pPr>
  </w:style>
  <w:style w:type="character" w:customStyle="1" w:styleId="af6">
    <w:name w:val="Нижний колонтитул Знак"/>
    <w:basedOn w:val="a0"/>
    <w:link w:val="af5"/>
    <w:uiPriority w:val="99"/>
    <w:rsid w:val="004D0023"/>
    <w:rPr>
      <w:rFonts w:eastAsia="Verdana" w:cs="Verdana"/>
      <w:sz w:val="22"/>
      <w:lang w:eastAsia="en-GB"/>
    </w:rPr>
  </w:style>
  <w:style w:type="character" w:styleId="af7">
    <w:name w:val="footnote reference"/>
    <w:basedOn w:val="a0"/>
    <w:uiPriority w:val="99"/>
    <w:semiHidden/>
    <w:unhideWhenUsed/>
    <w:rsid w:val="004D0023"/>
    <w:rPr>
      <w:vertAlign w:val="superscript"/>
    </w:rPr>
  </w:style>
  <w:style w:type="character" w:styleId="af8">
    <w:name w:val="Hyperlink"/>
    <w:basedOn w:val="a0"/>
    <w:uiPriority w:val="99"/>
    <w:unhideWhenUsed/>
    <w:rsid w:val="004D0023"/>
    <w:rPr>
      <w:color w:val="0563C1" w:themeColor="hyperlink"/>
      <w:u w:val="single"/>
    </w:rPr>
  </w:style>
  <w:style w:type="character" w:customStyle="1" w:styleId="UnresolvedMention">
    <w:name w:val="Unresolved Mention"/>
    <w:basedOn w:val="a0"/>
    <w:uiPriority w:val="99"/>
    <w:semiHidden/>
    <w:unhideWhenUsed/>
    <w:rsid w:val="004D0023"/>
    <w:rPr>
      <w:color w:val="605E5C"/>
      <w:shd w:val="clear" w:color="auto" w:fill="E1DFDD"/>
    </w:rPr>
  </w:style>
  <w:style w:type="paragraph" w:styleId="af9">
    <w:name w:val="TOC Heading"/>
    <w:basedOn w:val="1"/>
    <w:next w:val="a"/>
    <w:uiPriority w:val="39"/>
    <w:unhideWhenUsed/>
    <w:qFormat/>
    <w:rsid w:val="004D0023"/>
    <w:pPr>
      <w:keepNext/>
      <w:keepLines/>
      <w:widowControl/>
      <w:spacing w:before="240" w:line="259" w:lineRule="auto"/>
      <w:ind w:left="0"/>
      <w:outlineLvl w:val="9"/>
    </w:pPr>
    <w:rPr>
      <w:rFonts w:asciiTheme="majorHAnsi" w:eastAsiaTheme="majorEastAsia" w:hAnsiTheme="majorHAnsi" w:cstheme="majorBidi"/>
      <w:b w:val="0"/>
      <w:i w:val="0"/>
      <w:color w:val="2F5496" w:themeColor="accent1" w:themeShade="BF"/>
      <w:sz w:val="32"/>
      <w:szCs w:val="32"/>
      <w:lang w:val="en-US" w:eastAsia="en-US"/>
    </w:rPr>
  </w:style>
  <w:style w:type="paragraph" w:styleId="11">
    <w:name w:val="toc 1"/>
    <w:basedOn w:val="a"/>
    <w:next w:val="a"/>
    <w:autoRedefine/>
    <w:uiPriority w:val="39"/>
    <w:unhideWhenUsed/>
    <w:rsid w:val="004D0023"/>
    <w:pPr>
      <w:tabs>
        <w:tab w:val="left" w:pos="440"/>
        <w:tab w:val="right" w:leader="dot" w:pos="9338"/>
      </w:tabs>
      <w:spacing w:line="288" w:lineRule="auto"/>
      <w:ind w:left="709" w:hanging="709"/>
    </w:pPr>
  </w:style>
  <w:style w:type="paragraph" w:styleId="21">
    <w:name w:val="toc 2"/>
    <w:basedOn w:val="a"/>
    <w:next w:val="a"/>
    <w:autoRedefine/>
    <w:uiPriority w:val="39"/>
    <w:unhideWhenUsed/>
    <w:rsid w:val="004D0023"/>
    <w:pPr>
      <w:spacing w:after="100"/>
      <w:ind w:left="220"/>
    </w:pPr>
  </w:style>
  <w:style w:type="paragraph" w:styleId="31">
    <w:name w:val="toc 3"/>
    <w:basedOn w:val="a"/>
    <w:next w:val="a"/>
    <w:autoRedefine/>
    <w:uiPriority w:val="39"/>
    <w:unhideWhenUsed/>
    <w:rsid w:val="004D002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3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rost.ru/ru/filia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rost.ru/ru/filia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rost.ru/ru/filial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rrost.ru/ru/fili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fin.gov.ru/ru/document?id_4=307315informatsiya_o_statuse_mezhdunarodnykh_dogovorov_ob_izbezhanii_dvoinogo_nalogooblozheniya_mezhdu_rossiiskoi_federatsiei_i_drugimi_gosudarstvami_po_sostoyaniyu_na_07.04.2025_dlya_informatsionnykh_tselei__information_on_the_status_of_the_tax_agreements_for_the_avoidance_of_double_taxation_between_the_russian_federation_and_other_states_as_of_07.04.2025_for_information_purpos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55ee12-f775-410a-bed5-58c63450aab3" xsi:nil="true"/>
    <lcf76f155ced4ddcb4097134ff3c332f xmlns="5bcb4d40-3e04-496e-8ceb-fad8010efd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7E9D7B5EC6245933BE9E4461DBF8E" ma:contentTypeVersion="15" ma:contentTypeDescription="Create a new document." ma:contentTypeScope="" ma:versionID="45b54766b8ca4373868972c26ffc6a98">
  <xsd:schema xmlns:xsd="http://www.w3.org/2001/XMLSchema" xmlns:xs="http://www.w3.org/2001/XMLSchema" xmlns:p="http://schemas.microsoft.com/office/2006/metadata/properties" xmlns:ns2="5bcb4d40-3e04-496e-8ceb-fad8010efd12" xmlns:ns3="1455ee12-f775-410a-bed5-58c63450aab3" targetNamespace="http://schemas.microsoft.com/office/2006/metadata/properties" ma:root="true" ma:fieldsID="56672a841ec368933911bd125151d3cf" ns2:_="" ns3:_="">
    <xsd:import namespace="5bcb4d40-3e04-496e-8ceb-fad8010efd12"/>
    <xsd:import namespace="1455ee12-f775-410a-bed5-58c63450aab3"/>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b4d40-3e04-496e-8ceb-fad8010ef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635b85-1a59-45fa-9510-b8167c5c1af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55ee12-f775-410a-bed5-58c63450aab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6346006-115c-45a6-9c87-180c07ceb042}" ma:internalName="TaxCatchAll" ma:showField="CatchAllData" ma:web="1455ee12-f775-410a-bed5-58c63450aab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9B8883-4245-4143-90F3-629A7383DCA5}">
  <ds:schemaRefs>
    <ds:schemaRef ds:uri="http://schemas.microsoft.com/office/2006/metadata/properties"/>
    <ds:schemaRef ds:uri="http://schemas.microsoft.com/office/infopath/2007/PartnerControls"/>
    <ds:schemaRef ds:uri="1455ee12-f775-410a-bed5-58c63450aab3"/>
    <ds:schemaRef ds:uri="5bcb4d40-3e04-496e-8ceb-fad8010efd12"/>
  </ds:schemaRefs>
</ds:datastoreItem>
</file>

<file path=customXml/itemProps2.xml><?xml version="1.0" encoding="utf-8"?>
<ds:datastoreItem xmlns:ds="http://schemas.openxmlformats.org/officeDocument/2006/customXml" ds:itemID="{30F731C0-450C-4163-A020-206FFE50F466}">
  <ds:schemaRefs>
    <ds:schemaRef ds:uri="http://schemas.microsoft.com/sharepoint/v3/contenttype/forms"/>
  </ds:schemaRefs>
</ds:datastoreItem>
</file>

<file path=customXml/itemProps3.xml><?xml version="1.0" encoding="utf-8"?>
<ds:datastoreItem xmlns:ds="http://schemas.openxmlformats.org/officeDocument/2006/customXml" ds:itemID="{866EF7AE-4E16-4A77-868A-B222A3E56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b4d40-3e04-496e-8ceb-fad8010efd12"/>
    <ds:schemaRef ds:uri="1455ee12-f775-410a-bed5-58c63450a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23</Pages>
  <Words>8620</Words>
  <Characters>49139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57644</CharactersWithSpaces>
  <SharedDoc>false</SharedDoc>
  <HLinks>
    <vt:vector size="222" baseType="variant">
      <vt:variant>
        <vt:i4>4653174</vt:i4>
      </vt:variant>
      <vt:variant>
        <vt:i4>300</vt:i4>
      </vt:variant>
      <vt:variant>
        <vt:i4>0</vt:i4>
      </vt:variant>
      <vt:variant>
        <vt:i4>5</vt:i4>
      </vt:variant>
      <vt:variant>
        <vt:lpwstr>http://www.nalog.ru/rn77/about_fts/inttax/mpa/dn/</vt:lpwstr>
      </vt:variant>
      <vt:variant>
        <vt:lpwstr/>
      </vt:variant>
      <vt:variant>
        <vt:i4>4653174</vt:i4>
      </vt:variant>
      <vt:variant>
        <vt:i4>297</vt:i4>
      </vt:variant>
      <vt:variant>
        <vt:i4>0</vt:i4>
      </vt:variant>
      <vt:variant>
        <vt:i4>5</vt:i4>
      </vt:variant>
      <vt:variant>
        <vt:lpwstr>http://www.nalog.ru/rn77/about_fts/inttax/mpa/dn/</vt:lpwstr>
      </vt:variant>
      <vt:variant>
        <vt:lpwstr/>
      </vt:variant>
      <vt:variant>
        <vt:i4>7471163</vt:i4>
      </vt:variant>
      <vt:variant>
        <vt:i4>282</vt:i4>
      </vt:variant>
      <vt:variant>
        <vt:i4>0</vt:i4>
      </vt:variant>
      <vt:variant>
        <vt:i4>5</vt:i4>
      </vt:variant>
      <vt:variant>
        <vt:lpwstr>http://www.rrost.ru/ru/filials/</vt:lpwstr>
      </vt:variant>
      <vt:variant>
        <vt:lpwstr/>
      </vt:variant>
      <vt:variant>
        <vt:i4>7471163</vt:i4>
      </vt:variant>
      <vt:variant>
        <vt:i4>279</vt:i4>
      </vt:variant>
      <vt:variant>
        <vt:i4>0</vt:i4>
      </vt:variant>
      <vt:variant>
        <vt:i4>5</vt:i4>
      </vt:variant>
      <vt:variant>
        <vt:lpwstr>http://www.rrost.ru/ru/filials/</vt:lpwstr>
      </vt:variant>
      <vt:variant>
        <vt:lpwstr/>
      </vt:variant>
      <vt:variant>
        <vt:i4>7471163</vt:i4>
      </vt:variant>
      <vt:variant>
        <vt:i4>231</vt:i4>
      </vt:variant>
      <vt:variant>
        <vt:i4>0</vt:i4>
      </vt:variant>
      <vt:variant>
        <vt:i4>5</vt:i4>
      </vt:variant>
      <vt:variant>
        <vt:lpwstr>http://www.rrost.ru/ru/filials/</vt:lpwstr>
      </vt:variant>
      <vt:variant>
        <vt:lpwstr/>
      </vt:variant>
      <vt:variant>
        <vt:i4>7471163</vt:i4>
      </vt:variant>
      <vt:variant>
        <vt:i4>228</vt:i4>
      </vt:variant>
      <vt:variant>
        <vt:i4>0</vt:i4>
      </vt:variant>
      <vt:variant>
        <vt:i4>5</vt:i4>
      </vt:variant>
      <vt:variant>
        <vt:lpwstr>http://www.rrost.ru/ru/filials/</vt:lpwstr>
      </vt:variant>
      <vt:variant>
        <vt:lpwstr/>
      </vt:variant>
      <vt:variant>
        <vt:i4>1048629</vt:i4>
      </vt:variant>
      <vt:variant>
        <vt:i4>182</vt:i4>
      </vt:variant>
      <vt:variant>
        <vt:i4>0</vt:i4>
      </vt:variant>
      <vt:variant>
        <vt:i4>5</vt:i4>
      </vt:variant>
      <vt:variant>
        <vt:lpwstr/>
      </vt:variant>
      <vt:variant>
        <vt:lpwstr>_Toc117246728</vt:lpwstr>
      </vt:variant>
      <vt:variant>
        <vt:i4>1048629</vt:i4>
      </vt:variant>
      <vt:variant>
        <vt:i4>176</vt:i4>
      </vt:variant>
      <vt:variant>
        <vt:i4>0</vt:i4>
      </vt:variant>
      <vt:variant>
        <vt:i4>5</vt:i4>
      </vt:variant>
      <vt:variant>
        <vt:lpwstr/>
      </vt:variant>
      <vt:variant>
        <vt:lpwstr>_Toc117246727</vt:lpwstr>
      </vt:variant>
      <vt:variant>
        <vt:i4>1048629</vt:i4>
      </vt:variant>
      <vt:variant>
        <vt:i4>170</vt:i4>
      </vt:variant>
      <vt:variant>
        <vt:i4>0</vt:i4>
      </vt:variant>
      <vt:variant>
        <vt:i4>5</vt:i4>
      </vt:variant>
      <vt:variant>
        <vt:lpwstr/>
      </vt:variant>
      <vt:variant>
        <vt:lpwstr>_Toc117246726</vt:lpwstr>
      </vt:variant>
      <vt:variant>
        <vt:i4>1048629</vt:i4>
      </vt:variant>
      <vt:variant>
        <vt:i4>164</vt:i4>
      </vt:variant>
      <vt:variant>
        <vt:i4>0</vt:i4>
      </vt:variant>
      <vt:variant>
        <vt:i4>5</vt:i4>
      </vt:variant>
      <vt:variant>
        <vt:lpwstr/>
      </vt:variant>
      <vt:variant>
        <vt:lpwstr>_Toc117246725</vt:lpwstr>
      </vt:variant>
      <vt:variant>
        <vt:i4>1048629</vt:i4>
      </vt:variant>
      <vt:variant>
        <vt:i4>158</vt:i4>
      </vt:variant>
      <vt:variant>
        <vt:i4>0</vt:i4>
      </vt:variant>
      <vt:variant>
        <vt:i4>5</vt:i4>
      </vt:variant>
      <vt:variant>
        <vt:lpwstr/>
      </vt:variant>
      <vt:variant>
        <vt:lpwstr>_Toc117246724</vt:lpwstr>
      </vt:variant>
      <vt:variant>
        <vt:i4>1048629</vt:i4>
      </vt:variant>
      <vt:variant>
        <vt:i4>152</vt:i4>
      </vt:variant>
      <vt:variant>
        <vt:i4>0</vt:i4>
      </vt:variant>
      <vt:variant>
        <vt:i4>5</vt:i4>
      </vt:variant>
      <vt:variant>
        <vt:lpwstr/>
      </vt:variant>
      <vt:variant>
        <vt:lpwstr>_Toc117246723</vt:lpwstr>
      </vt:variant>
      <vt:variant>
        <vt:i4>1048629</vt:i4>
      </vt:variant>
      <vt:variant>
        <vt:i4>146</vt:i4>
      </vt:variant>
      <vt:variant>
        <vt:i4>0</vt:i4>
      </vt:variant>
      <vt:variant>
        <vt:i4>5</vt:i4>
      </vt:variant>
      <vt:variant>
        <vt:lpwstr/>
      </vt:variant>
      <vt:variant>
        <vt:lpwstr>_Toc117246722</vt:lpwstr>
      </vt:variant>
      <vt:variant>
        <vt:i4>1048629</vt:i4>
      </vt:variant>
      <vt:variant>
        <vt:i4>140</vt:i4>
      </vt:variant>
      <vt:variant>
        <vt:i4>0</vt:i4>
      </vt:variant>
      <vt:variant>
        <vt:i4>5</vt:i4>
      </vt:variant>
      <vt:variant>
        <vt:lpwstr/>
      </vt:variant>
      <vt:variant>
        <vt:lpwstr>_Toc117246721</vt:lpwstr>
      </vt:variant>
      <vt:variant>
        <vt:i4>1048629</vt:i4>
      </vt:variant>
      <vt:variant>
        <vt:i4>134</vt:i4>
      </vt:variant>
      <vt:variant>
        <vt:i4>0</vt:i4>
      </vt:variant>
      <vt:variant>
        <vt:i4>5</vt:i4>
      </vt:variant>
      <vt:variant>
        <vt:lpwstr/>
      </vt:variant>
      <vt:variant>
        <vt:lpwstr>_Toc117246720</vt:lpwstr>
      </vt:variant>
      <vt:variant>
        <vt:i4>1245237</vt:i4>
      </vt:variant>
      <vt:variant>
        <vt:i4>128</vt:i4>
      </vt:variant>
      <vt:variant>
        <vt:i4>0</vt:i4>
      </vt:variant>
      <vt:variant>
        <vt:i4>5</vt:i4>
      </vt:variant>
      <vt:variant>
        <vt:lpwstr/>
      </vt:variant>
      <vt:variant>
        <vt:lpwstr>_Toc117246719</vt:lpwstr>
      </vt:variant>
      <vt:variant>
        <vt:i4>1245237</vt:i4>
      </vt:variant>
      <vt:variant>
        <vt:i4>122</vt:i4>
      </vt:variant>
      <vt:variant>
        <vt:i4>0</vt:i4>
      </vt:variant>
      <vt:variant>
        <vt:i4>5</vt:i4>
      </vt:variant>
      <vt:variant>
        <vt:lpwstr/>
      </vt:variant>
      <vt:variant>
        <vt:lpwstr>_Toc117246718</vt:lpwstr>
      </vt:variant>
      <vt:variant>
        <vt:i4>1245237</vt:i4>
      </vt:variant>
      <vt:variant>
        <vt:i4>116</vt:i4>
      </vt:variant>
      <vt:variant>
        <vt:i4>0</vt:i4>
      </vt:variant>
      <vt:variant>
        <vt:i4>5</vt:i4>
      </vt:variant>
      <vt:variant>
        <vt:lpwstr/>
      </vt:variant>
      <vt:variant>
        <vt:lpwstr>_Toc117246717</vt:lpwstr>
      </vt:variant>
      <vt:variant>
        <vt:i4>1245237</vt:i4>
      </vt:variant>
      <vt:variant>
        <vt:i4>110</vt:i4>
      </vt:variant>
      <vt:variant>
        <vt:i4>0</vt:i4>
      </vt:variant>
      <vt:variant>
        <vt:i4>5</vt:i4>
      </vt:variant>
      <vt:variant>
        <vt:lpwstr/>
      </vt:variant>
      <vt:variant>
        <vt:lpwstr>_Toc117246716</vt:lpwstr>
      </vt:variant>
      <vt:variant>
        <vt:i4>1245237</vt:i4>
      </vt:variant>
      <vt:variant>
        <vt:i4>104</vt:i4>
      </vt:variant>
      <vt:variant>
        <vt:i4>0</vt:i4>
      </vt:variant>
      <vt:variant>
        <vt:i4>5</vt:i4>
      </vt:variant>
      <vt:variant>
        <vt:lpwstr/>
      </vt:variant>
      <vt:variant>
        <vt:lpwstr>_Toc117246715</vt:lpwstr>
      </vt:variant>
      <vt:variant>
        <vt:i4>1245237</vt:i4>
      </vt:variant>
      <vt:variant>
        <vt:i4>98</vt:i4>
      </vt:variant>
      <vt:variant>
        <vt:i4>0</vt:i4>
      </vt:variant>
      <vt:variant>
        <vt:i4>5</vt:i4>
      </vt:variant>
      <vt:variant>
        <vt:lpwstr/>
      </vt:variant>
      <vt:variant>
        <vt:lpwstr>_Toc117246714</vt:lpwstr>
      </vt:variant>
      <vt:variant>
        <vt:i4>1245237</vt:i4>
      </vt:variant>
      <vt:variant>
        <vt:i4>92</vt:i4>
      </vt:variant>
      <vt:variant>
        <vt:i4>0</vt:i4>
      </vt:variant>
      <vt:variant>
        <vt:i4>5</vt:i4>
      </vt:variant>
      <vt:variant>
        <vt:lpwstr/>
      </vt:variant>
      <vt:variant>
        <vt:lpwstr>_Toc117246713</vt:lpwstr>
      </vt:variant>
      <vt:variant>
        <vt:i4>1245237</vt:i4>
      </vt:variant>
      <vt:variant>
        <vt:i4>86</vt:i4>
      </vt:variant>
      <vt:variant>
        <vt:i4>0</vt:i4>
      </vt:variant>
      <vt:variant>
        <vt:i4>5</vt:i4>
      </vt:variant>
      <vt:variant>
        <vt:lpwstr/>
      </vt:variant>
      <vt:variant>
        <vt:lpwstr>_Toc117246712</vt:lpwstr>
      </vt:variant>
      <vt:variant>
        <vt:i4>1245237</vt:i4>
      </vt:variant>
      <vt:variant>
        <vt:i4>80</vt:i4>
      </vt:variant>
      <vt:variant>
        <vt:i4>0</vt:i4>
      </vt:variant>
      <vt:variant>
        <vt:i4>5</vt:i4>
      </vt:variant>
      <vt:variant>
        <vt:lpwstr/>
      </vt:variant>
      <vt:variant>
        <vt:lpwstr>_Toc117246711</vt:lpwstr>
      </vt:variant>
      <vt:variant>
        <vt:i4>1245237</vt:i4>
      </vt:variant>
      <vt:variant>
        <vt:i4>74</vt:i4>
      </vt:variant>
      <vt:variant>
        <vt:i4>0</vt:i4>
      </vt:variant>
      <vt:variant>
        <vt:i4>5</vt:i4>
      </vt:variant>
      <vt:variant>
        <vt:lpwstr/>
      </vt:variant>
      <vt:variant>
        <vt:lpwstr>_Toc117246710</vt:lpwstr>
      </vt:variant>
      <vt:variant>
        <vt:i4>1179701</vt:i4>
      </vt:variant>
      <vt:variant>
        <vt:i4>68</vt:i4>
      </vt:variant>
      <vt:variant>
        <vt:i4>0</vt:i4>
      </vt:variant>
      <vt:variant>
        <vt:i4>5</vt:i4>
      </vt:variant>
      <vt:variant>
        <vt:lpwstr/>
      </vt:variant>
      <vt:variant>
        <vt:lpwstr>_Toc117246709</vt:lpwstr>
      </vt:variant>
      <vt:variant>
        <vt:i4>1179701</vt:i4>
      </vt:variant>
      <vt:variant>
        <vt:i4>62</vt:i4>
      </vt:variant>
      <vt:variant>
        <vt:i4>0</vt:i4>
      </vt:variant>
      <vt:variant>
        <vt:i4>5</vt:i4>
      </vt:variant>
      <vt:variant>
        <vt:lpwstr/>
      </vt:variant>
      <vt:variant>
        <vt:lpwstr>_Toc117246708</vt:lpwstr>
      </vt:variant>
      <vt:variant>
        <vt:i4>1179701</vt:i4>
      </vt:variant>
      <vt:variant>
        <vt:i4>56</vt:i4>
      </vt:variant>
      <vt:variant>
        <vt:i4>0</vt:i4>
      </vt:variant>
      <vt:variant>
        <vt:i4>5</vt:i4>
      </vt:variant>
      <vt:variant>
        <vt:lpwstr/>
      </vt:variant>
      <vt:variant>
        <vt:lpwstr>_Toc117246707</vt:lpwstr>
      </vt:variant>
      <vt:variant>
        <vt:i4>1179701</vt:i4>
      </vt:variant>
      <vt:variant>
        <vt:i4>50</vt:i4>
      </vt:variant>
      <vt:variant>
        <vt:i4>0</vt:i4>
      </vt:variant>
      <vt:variant>
        <vt:i4>5</vt:i4>
      </vt:variant>
      <vt:variant>
        <vt:lpwstr/>
      </vt:variant>
      <vt:variant>
        <vt:lpwstr>_Toc117246706</vt:lpwstr>
      </vt:variant>
      <vt:variant>
        <vt:i4>1179701</vt:i4>
      </vt:variant>
      <vt:variant>
        <vt:i4>44</vt:i4>
      </vt:variant>
      <vt:variant>
        <vt:i4>0</vt:i4>
      </vt:variant>
      <vt:variant>
        <vt:i4>5</vt:i4>
      </vt:variant>
      <vt:variant>
        <vt:lpwstr/>
      </vt:variant>
      <vt:variant>
        <vt:lpwstr>_Toc117246705</vt:lpwstr>
      </vt:variant>
      <vt:variant>
        <vt:i4>1179701</vt:i4>
      </vt:variant>
      <vt:variant>
        <vt:i4>38</vt:i4>
      </vt:variant>
      <vt:variant>
        <vt:i4>0</vt:i4>
      </vt:variant>
      <vt:variant>
        <vt:i4>5</vt:i4>
      </vt:variant>
      <vt:variant>
        <vt:lpwstr/>
      </vt:variant>
      <vt:variant>
        <vt:lpwstr>_Toc117246704</vt:lpwstr>
      </vt:variant>
      <vt:variant>
        <vt:i4>1179701</vt:i4>
      </vt:variant>
      <vt:variant>
        <vt:i4>32</vt:i4>
      </vt:variant>
      <vt:variant>
        <vt:i4>0</vt:i4>
      </vt:variant>
      <vt:variant>
        <vt:i4>5</vt:i4>
      </vt:variant>
      <vt:variant>
        <vt:lpwstr/>
      </vt:variant>
      <vt:variant>
        <vt:lpwstr>_Toc117246703</vt:lpwstr>
      </vt:variant>
      <vt:variant>
        <vt:i4>1179701</vt:i4>
      </vt:variant>
      <vt:variant>
        <vt:i4>26</vt:i4>
      </vt:variant>
      <vt:variant>
        <vt:i4>0</vt:i4>
      </vt:variant>
      <vt:variant>
        <vt:i4>5</vt:i4>
      </vt:variant>
      <vt:variant>
        <vt:lpwstr/>
      </vt:variant>
      <vt:variant>
        <vt:lpwstr>_Toc117246702</vt:lpwstr>
      </vt:variant>
      <vt:variant>
        <vt:i4>1179701</vt:i4>
      </vt:variant>
      <vt:variant>
        <vt:i4>20</vt:i4>
      </vt:variant>
      <vt:variant>
        <vt:i4>0</vt:i4>
      </vt:variant>
      <vt:variant>
        <vt:i4>5</vt:i4>
      </vt:variant>
      <vt:variant>
        <vt:lpwstr/>
      </vt:variant>
      <vt:variant>
        <vt:lpwstr>_Toc117246701</vt:lpwstr>
      </vt:variant>
      <vt:variant>
        <vt:i4>1179701</vt:i4>
      </vt:variant>
      <vt:variant>
        <vt:i4>14</vt:i4>
      </vt:variant>
      <vt:variant>
        <vt:i4>0</vt:i4>
      </vt:variant>
      <vt:variant>
        <vt:i4>5</vt:i4>
      </vt:variant>
      <vt:variant>
        <vt:lpwstr/>
      </vt:variant>
      <vt:variant>
        <vt:lpwstr>_Toc117246700</vt:lpwstr>
      </vt:variant>
      <vt:variant>
        <vt:i4>1769524</vt:i4>
      </vt:variant>
      <vt:variant>
        <vt:i4>8</vt:i4>
      </vt:variant>
      <vt:variant>
        <vt:i4>0</vt:i4>
      </vt:variant>
      <vt:variant>
        <vt:i4>5</vt:i4>
      </vt:variant>
      <vt:variant>
        <vt:lpwstr/>
      </vt:variant>
      <vt:variant>
        <vt:lpwstr>_Toc117246699</vt:lpwstr>
      </vt:variant>
      <vt:variant>
        <vt:i4>1769524</vt:i4>
      </vt:variant>
      <vt:variant>
        <vt:i4>2</vt:i4>
      </vt:variant>
      <vt:variant>
        <vt:i4>0</vt:i4>
      </vt:variant>
      <vt:variant>
        <vt:i4>5</vt:i4>
      </vt:variant>
      <vt:variant>
        <vt:lpwstr/>
      </vt:variant>
      <vt:variant>
        <vt:lpwstr>_Toc117246698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Chuvakin</dc:creator>
  <cp:keywords/>
  <dc:description/>
  <cp:lastModifiedBy>Соседкина Анастасия Сергеевна</cp:lastModifiedBy>
  <cp:revision>3</cp:revision>
  <cp:lastPrinted>2024-05-24T14:13:00Z</cp:lastPrinted>
  <dcterms:created xsi:type="dcterms:W3CDTF">2025-05-20T13:56:00Z</dcterms:created>
  <dcterms:modified xsi:type="dcterms:W3CDTF">2025-05-21T05:34:00Z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0x0101006807E9D7B5EC6245933BE9E4461DBF8E</vt:lpwstr>
  </property>
  <property fmtid="{D5CDD505-2E9C-101B-9397-08002B2CF9AE}" pid="3" name="MediaServiceImageTags">
    <vt:lpwstr/>
  </property>
</Properties>
</file>